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E" w:rsidRDefault="007F527E" w:rsidP="008B3930">
      <w:pPr>
        <w:pStyle w:val="Style2"/>
        <w:widowControl/>
        <w:spacing w:before="72" w:line="240" w:lineRule="auto"/>
        <w:rPr>
          <w:sz w:val="28"/>
          <w:szCs w:val="28"/>
        </w:rPr>
      </w:pPr>
      <w:r>
        <w:rPr>
          <w:rStyle w:val="FontStyle17"/>
          <w:szCs w:val="28"/>
          <w:lang w:val="uk-UA"/>
        </w:rPr>
        <w:t xml:space="preserve">                                                                            </w:t>
      </w:r>
      <w:r w:rsidRPr="0099632E">
        <w:rPr>
          <w:rStyle w:val="FontStyle17"/>
          <w:szCs w:val="28"/>
        </w:rPr>
        <w:t xml:space="preserve">ЗАТВЕРДЖЕНО                                                                                                                                                                           </w:t>
      </w:r>
      <w:r>
        <w:rPr>
          <w:rStyle w:val="FontStyle17"/>
          <w:szCs w:val="28"/>
        </w:rPr>
        <w:t xml:space="preserve">                             </w:t>
      </w:r>
      <w:r w:rsidRPr="00C614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</w:t>
      </w:r>
    </w:p>
    <w:p w:rsidR="007F527E" w:rsidRDefault="007F527E" w:rsidP="00EB0DD2">
      <w:pPr>
        <w:pStyle w:val="Style2"/>
        <w:widowControl/>
        <w:tabs>
          <w:tab w:val="left" w:leader="underscore" w:pos="8717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Наказ Головного управління</w:t>
      </w:r>
    </w:p>
    <w:p w:rsidR="007F527E" w:rsidRPr="00C614D8" w:rsidRDefault="007F527E" w:rsidP="00EB0DD2">
      <w:pPr>
        <w:pStyle w:val="Style2"/>
        <w:widowControl/>
        <w:tabs>
          <w:tab w:val="left" w:leader="underscore" w:pos="8717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614D8">
        <w:rPr>
          <w:sz w:val="28"/>
          <w:szCs w:val="28"/>
        </w:rPr>
        <w:t>Держпродспоживслужби</w:t>
      </w:r>
      <w:r>
        <w:rPr>
          <w:sz w:val="28"/>
          <w:szCs w:val="28"/>
        </w:rPr>
        <w:t xml:space="preserve">                                 </w:t>
      </w:r>
    </w:p>
    <w:p w:rsidR="007F527E" w:rsidRDefault="007F527E" w:rsidP="00EB0DD2">
      <w:pPr>
        <w:pStyle w:val="Style2"/>
        <w:widowControl/>
        <w:tabs>
          <w:tab w:val="left" w:leader="underscore" w:pos="8717"/>
        </w:tabs>
        <w:spacing w:line="326" w:lineRule="exact"/>
        <w:rPr>
          <w:sz w:val="28"/>
          <w:szCs w:val="28"/>
        </w:rPr>
      </w:pPr>
      <w:r w:rsidRPr="00C614D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</w:t>
      </w:r>
      <w:r w:rsidRPr="00C614D8">
        <w:rPr>
          <w:sz w:val="28"/>
          <w:szCs w:val="28"/>
        </w:rPr>
        <w:t xml:space="preserve"> в </w:t>
      </w:r>
      <w:r>
        <w:rPr>
          <w:sz w:val="28"/>
          <w:szCs w:val="28"/>
        </w:rPr>
        <w:t>Івано-Франківській області</w:t>
      </w:r>
    </w:p>
    <w:p w:rsidR="007F527E" w:rsidRDefault="007F527E" w:rsidP="00EB0DD2">
      <w:pPr>
        <w:pStyle w:val="Style2"/>
        <w:widowControl/>
        <w:tabs>
          <w:tab w:val="left" w:leader="underscore" w:pos="8717"/>
        </w:tabs>
        <w:spacing w:line="326" w:lineRule="exac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від 07.08.2017 р № 149</w:t>
      </w:r>
    </w:p>
    <w:p w:rsidR="007F527E" w:rsidRPr="00EB0DD2" w:rsidRDefault="007F527E" w:rsidP="00EB0DD2">
      <w:pPr>
        <w:pStyle w:val="Style2"/>
        <w:widowControl/>
        <w:tabs>
          <w:tab w:val="left" w:leader="underscore" w:pos="8717"/>
        </w:tabs>
        <w:spacing w:line="326" w:lineRule="exact"/>
        <w:rPr>
          <w:sz w:val="28"/>
          <w:szCs w:val="28"/>
          <w:lang w:val="uk-UA"/>
        </w:rPr>
      </w:pPr>
    </w:p>
    <w:p w:rsidR="007F527E" w:rsidRPr="008B3930" w:rsidRDefault="007F527E" w:rsidP="00EB0DD2">
      <w:pPr>
        <w:pStyle w:val="Style3"/>
        <w:widowControl/>
        <w:spacing w:before="67"/>
        <w:ind w:left="2443" w:right="2357"/>
        <w:rPr>
          <w:rStyle w:val="FontStyle16"/>
          <w:bCs/>
          <w:sz w:val="24"/>
          <w:lang w:val="uk-UA"/>
        </w:rPr>
      </w:pPr>
      <w:r w:rsidRPr="008B3930">
        <w:rPr>
          <w:rStyle w:val="FontStyle16"/>
          <w:bCs/>
          <w:sz w:val="24"/>
          <w:lang w:val="uk-UA"/>
        </w:rPr>
        <w:t xml:space="preserve">    ІНФОРМАЦІЙНА  КАРТКА АДМІНІСТРАТИВНОЇ ПОСЛУГИ</w:t>
      </w:r>
    </w:p>
    <w:p w:rsidR="007F527E" w:rsidRPr="008B3930" w:rsidRDefault="007F527E" w:rsidP="00921697">
      <w:pPr>
        <w:pStyle w:val="Style6"/>
        <w:widowControl/>
        <w:spacing w:before="110" w:line="317" w:lineRule="exact"/>
        <w:jc w:val="center"/>
        <w:rPr>
          <w:rStyle w:val="FontStyle27"/>
          <w:rFonts w:ascii="Times New Roman" w:hAnsi="Times New Roman"/>
          <w:b w:val="0"/>
          <w:bCs/>
          <w:sz w:val="28"/>
          <w:szCs w:val="28"/>
          <w:u w:val="single"/>
          <w:lang w:val="uk-UA"/>
        </w:rPr>
      </w:pPr>
      <w:r w:rsidRPr="008B3930">
        <w:rPr>
          <w:rStyle w:val="FontStyle27"/>
          <w:rFonts w:ascii="Times New Roman" w:hAnsi="Times New Roman"/>
          <w:b w:val="0"/>
          <w:bCs/>
          <w:sz w:val="28"/>
          <w:szCs w:val="28"/>
          <w:u w:val="single"/>
          <w:lang w:val="uk-UA"/>
        </w:rPr>
        <w:t xml:space="preserve">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пов'язана з використанням джерел неіонізуючого випромінювання</w:t>
      </w:r>
    </w:p>
    <w:p w:rsidR="007F527E" w:rsidRPr="00D203BD" w:rsidRDefault="007F527E" w:rsidP="00EB0DD2">
      <w:pPr>
        <w:pStyle w:val="Style6"/>
        <w:widowControl/>
        <w:jc w:val="center"/>
      </w:pPr>
      <w:r w:rsidRPr="008B3930">
        <w:rPr>
          <w:rStyle w:val="FontStyle15"/>
          <w:b w:val="0"/>
          <w:bCs/>
          <w:lang w:val="uk-UA"/>
        </w:rPr>
        <w:t xml:space="preserve"> </w:t>
      </w:r>
      <w:r w:rsidRPr="00F04C93">
        <w:rPr>
          <w:rStyle w:val="FontStyle15"/>
          <w:b w:val="0"/>
          <w:bCs/>
        </w:rPr>
        <w:t>(назва адміністративної послуги)</w:t>
      </w:r>
    </w:p>
    <w:p w:rsidR="007F527E" w:rsidRPr="008B3930" w:rsidRDefault="007F527E" w:rsidP="00AD1537">
      <w:pPr>
        <w:pStyle w:val="Style7"/>
        <w:widowControl/>
        <w:spacing w:before="38"/>
        <w:ind w:firstLine="0"/>
        <w:jc w:val="center"/>
        <w:rPr>
          <w:rStyle w:val="FontStyle17"/>
          <w:sz w:val="32"/>
          <w:szCs w:val="32"/>
          <w:u w:val="single"/>
          <w:lang w:val="uk-UA"/>
        </w:rPr>
      </w:pPr>
      <w:r>
        <w:rPr>
          <w:rStyle w:val="FontStyle17"/>
          <w:sz w:val="32"/>
          <w:szCs w:val="32"/>
          <w:u w:val="single"/>
          <w:lang w:val="uk-UA"/>
        </w:rPr>
        <w:t>Снятинське районне у</w:t>
      </w:r>
      <w:r w:rsidRPr="00611F14">
        <w:rPr>
          <w:rStyle w:val="FontStyle17"/>
          <w:sz w:val="32"/>
          <w:szCs w:val="32"/>
          <w:u w:val="single"/>
        </w:rPr>
        <w:t xml:space="preserve">правління </w:t>
      </w:r>
      <w:r>
        <w:rPr>
          <w:rStyle w:val="FontStyle17"/>
          <w:sz w:val="32"/>
          <w:szCs w:val="32"/>
          <w:u w:val="single"/>
          <w:lang w:val="uk-UA"/>
        </w:rPr>
        <w:t>Головного управління Держпродспоживслужби в Івано-Франківській області</w:t>
      </w:r>
    </w:p>
    <w:p w:rsidR="007F527E" w:rsidRPr="004E02B2" w:rsidRDefault="007F527E" w:rsidP="00AD1537">
      <w:pPr>
        <w:pStyle w:val="Style7"/>
        <w:widowControl/>
        <w:spacing w:before="38"/>
        <w:ind w:firstLine="0"/>
        <w:jc w:val="center"/>
        <w:rPr>
          <w:rStyle w:val="FontStyle15"/>
          <w:bCs/>
          <w:lang w:val="uk-UA"/>
        </w:rPr>
      </w:pPr>
      <w:r w:rsidRPr="004E02B2">
        <w:rPr>
          <w:rStyle w:val="FontStyle17"/>
          <w:sz w:val="24"/>
          <w:lang w:val="uk-UA"/>
        </w:rPr>
        <w:t>(Територіальні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 w:rsidRPr="004E02B2">
        <w:rPr>
          <w:rStyle w:val="FontStyle15"/>
          <w:bCs/>
          <w:lang w:val="uk-UA"/>
        </w:rPr>
        <w:t xml:space="preserve"> </w:t>
      </w:r>
    </w:p>
    <w:p w:rsidR="007F527E" w:rsidRPr="00611F14" w:rsidRDefault="007F527E" w:rsidP="00AD1537">
      <w:pPr>
        <w:pStyle w:val="Style7"/>
        <w:widowControl/>
        <w:spacing w:before="38"/>
        <w:ind w:firstLine="0"/>
        <w:jc w:val="center"/>
        <w:rPr>
          <w:b/>
          <w:bCs/>
          <w:spacing w:val="-10"/>
          <w:sz w:val="28"/>
          <w:szCs w:val="28"/>
        </w:rPr>
      </w:pPr>
      <w:r w:rsidRPr="004E02B2">
        <w:rPr>
          <w:rStyle w:val="FontStyle15"/>
          <w:bCs/>
          <w:lang w:val="uk-UA"/>
        </w:rPr>
        <w:t xml:space="preserve">  </w:t>
      </w:r>
      <w:r w:rsidRPr="0099632E">
        <w:rPr>
          <w:rStyle w:val="FontStyle15"/>
          <w:bCs/>
        </w:rPr>
        <w:t>(найменування суб'єкта надання адміністративної послуги)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221"/>
        <w:gridCol w:w="5712"/>
      </w:tblGrid>
      <w:tr w:rsidR="007F527E" w:rsidRPr="00582BDD" w:rsidTr="00AD1537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</w:tc>
      </w:tr>
      <w:tr w:rsidR="007F527E" w:rsidRPr="00582BDD" w:rsidTr="00AD153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0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   центру надання       адміністративних послуг,</w:t>
            </w:r>
          </w:p>
          <w:p w:rsidR="007F527E" w:rsidRPr="00D203BD" w:rsidRDefault="007F527E" w:rsidP="0006364C">
            <w:pPr>
              <w:pStyle w:val="Style10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C614D8" w:rsidRDefault="007F527E" w:rsidP="0006364C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 w:rsidRPr="00D203BD">
              <w:rPr>
                <w:color w:val="FFFFFF"/>
              </w:rPr>
              <w:br/>
            </w:r>
            <w:r>
              <w:rPr>
                <w:rStyle w:val="FontStyle17"/>
                <w:sz w:val="24"/>
              </w:rPr>
              <w:t>78300, Україна, Івано-Франківська обл., м. Снятин,</w:t>
            </w:r>
          </w:p>
          <w:p w:rsidR="007F527E" w:rsidRDefault="007F527E" w:rsidP="00EB0DD2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вул.</w:t>
            </w:r>
            <w:r>
              <w:rPr>
                <w:rStyle w:val="FontStyle17"/>
                <w:sz w:val="24"/>
                <w:lang w:val="uk-UA"/>
              </w:rPr>
              <w:t xml:space="preserve"> </w:t>
            </w:r>
            <w:r>
              <w:rPr>
                <w:rStyle w:val="FontStyle17"/>
                <w:sz w:val="24"/>
              </w:rPr>
              <w:t xml:space="preserve"> Кардинала  Й.</w:t>
            </w:r>
            <w:r>
              <w:rPr>
                <w:rStyle w:val="FontStyle17"/>
                <w:sz w:val="24"/>
                <w:lang w:val="uk-UA"/>
              </w:rPr>
              <w:t xml:space="preserve"> </w:t>
            </w:r>
            <w:r>
              <w:rPr>
                <w:rStyle w:val="FontStyle17"/>
                <w:sz w:val="24"/>
              </w:rPr>
              <w:t>Сліпого</w:t>
            </w:r>
            <w:r>
              <w:rPr>
                <w:rStyle w:val="FontStyle17"/>
                <w:sz w:val="24"/>
                <w:lang w:val="uk-UA"/>
              </w:rPr>
              <w:t xml:space="preserve"> </w:t>
            </w:r>
            <w:r>
              <w:rPr>
                <w:rStyle w:val="FontStyle17"/>
                <w:sz w:val="24"/>
              </w:rPr>
              <w:t>, 11</w:t>
            </w:r>
          </w:p>
          <w:p w:rsidR="007F527E" w:rsidRPr="00D203BD" w:rsidRDefault="007F527E" w:rsidP="009A7E56">
            <w:pPr>
              <w:pStyle w:val="Style9"/>
              <w:widowControl/>
              <w:ind w:firstLine="29"/>
              <w:rPr>
                <w:rStyle w:val="FontStyle20"/>
                <w:i w:val="0"/>
                <w:iCs/>
                <w:szCs w:val="28"/>
              </w:rPr>
            </w:pPr>
            <w:r w:rsidRPr="00D203BD">
              <w:rPr>
                <w:color w:val="FFFFFF"/>
              </w:rPr>
              <w:br/>
            </w:r>
          </w:p>
        </w:tc>
      </w:tr>
      <w:tr w:rsidR="007F527E" w:rsidRPr="00582BDD" w:rsidTr="00AD153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</w:t>
            </w:r>
            <w:r>
              <w:rPr>
                <w:rStyle w:val="FontStyle17"/>
                <w:sz w:val="24"/>
              </w:rPr>
              <w:t>режиму роботи центру</w:t>
            </w:r>
            <w:r w:rsidRPr="00D203BD">
              <w:rPr>
                <w:rStyle w:val="FontStyle17"/>
                <w:sz w:val="24"/>
              </w:rPr>
              <w:t xml:space="preserve"> надання  адміністративної послуги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E72306" w:rsidRDefault="007F527E" w:rsidP="0006364C">
            <w:pPr>
              <w:pStyle w:val="Style8"/>
              <w:widowControl/>
              <w:tabs>
                <w:tab w:val="left" w:leader="dot" w:pos="3389"/>
              </w:tabs>
              <w:rPr>
                <w:rStyle w:val="FontStyle19"/>
                <w:rFonts w:cs="Arial Narrow"/>
                <w:bCs/>
                <w:szCs w:val="12"/>
              </w:rPr>
            </w:pPr>
            <w:r w:rsidRPr="00E72306">
              <w:rPr>
                <w:rStyle w:val="FontStyle17"/>
                <w:bCs/>
                <w:sz w:val="24"/>
              </w:rPr>
              <w:t xml:space="preserve">Понеділок, </w:t>
            </w:r>
            <w:r>
              <w:rPr>
                <w:rStyle w:val="FontStyle17"/>
                <w:bCs/>
                <w:sz w:val="24"/>
              </w:rPr>
              <w:t xml:space="preserve">вівторок, </w:t>
            </w:r>
            <w:r w:rsidRPr="00E72306">
              <w:rPr>
                <w:rStyle w:val="FontStyle17"/>
                <w:bCs/>
                <w:sz w:val="24"/>
              </w:rPr>
              <w:t>четвер</w:t>
            </w:r>
            <w:r>
              <w:rPr>
                <w:rStyle w:val="FontStyle17"/>
                <w:bCs/>
                <w:sz w:val="24"/>
              </w:rPr>
              <w:t>:</w:t>
            </w:r>
            <w:r w:rsidRPr="00E72306">
              <w:rPr>
                <w:rStyle w:val="FontStyle16"/>
                <w:bCs/>
                <w:sz w:val="24"/>
              </w:rPr>
              <w:t xml:space="preserve"> </w:t>
            </w:r>
            <w:r w:rsidRPr="00E72306">
              <w:rPr>
                <w:rStyle w:val="FontStyle16"/>
                <w:b w:val="0"/>
                <w:bCs/>
                <w:sz w:val="24"/>
              </w:rPr>
              <w:t xml:space="preserve">з </w:t>
            </w:r>
            <w:r>
              <w:rPr>
                <w:rStyle w:val="FontStyle17"/>
                <w:szCs w:val="28"/>
              </w:rPr>
              <w:t>8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  <w:r>
              <w:rPr>
                <w:rStyle w:val="FontStyle17"/>
                <w:szCs w:val="28"/>
              </w:rPr>
              <w:t xml:space="preserve"> до 17</w:t>
            </w:r>
            <w:r>
              <w:rPr>
                <w:rStyle w:val="FontStyle17"/>
                <w:szCs w:val="28"/>
                <w:vertAlign w:val="superscript"/>
              </w:rPr>
              <w:t>15</w:t>
            </w:r>
            <w:r w:rsidRPr="00E72306">
              <w:rPr>
                <w:rStyle w:val="FontStyle16"/>
                <w:bCs/>
                <w:sz w:val="24"/>
              </w:rPr>
              <w:t xml:space="preserve"> </w:t>
            </w:r>
          </w:p>
          <w:p w:rsidR="007F527E" w:rsidRDefault="007F527E" w:rsidP="0006364C">
            <w:pPr>
              <w:pStyle w:val="Style9"/>
              <w:widowControl/>
              <w:spacing w:line="240" w:lineRule="auto"/>
              <w:rPr>
                <w:rStyle w:val="FontStyle20"/>
                <w:i w:val="0"/>
                <w:iCs/>
                <w:szCs w:val="28"/>
              </w:rPr>
            </w:pPr>
            <w:r>
              <w:rPr>
                <w:rStyle w:val="FontStyle17"/>
                <w:sz w:val="24"/>
              </w:rPr>
              <w:t>С</w:t>
            </w:r>
            <w:r w:rsidRPr="00E72306">
              <w:rPr>
                <w:rStyle w:val="FontStyle17"/>
                <w:sz w:val="24"/>
              </w:rPr>
              <w:t>ереда</w:t>
            </w:r>
            <w:r w:rsidRPr="00E72306">
              <w:rPr>
                <w:rStyle w:val="FontStyle16"/>
                <w:b w:val="0"/>
                <w:bCs/>
                <w:sz w:val="24"/>
              </w:rPr>
              <w:t xml:space="preserve">:  </w:t>
            </w:r>
            <w:r w:rsidRPr="00E72306">
              <w:rPr>
                <w:rStyle w:val="FontStyle16"/>
                <w:bCs/>
                <w:sz w:val="24"/>
              </w:rPr>
              <w:t>з</w:t>
            </w:r>
            <w:r>
              <w:rPr>
                <w:rStyle w:val="FontStyle16"/>
                <w:bCs/>
                <w:sz w:val="24"/>
              </w:rPr>
              <w:t xml:space="preserve"> </w:t>
            </w:r>
            <w:r>
              <w:rPr>
                <w:rStyle w:val="FontStyle17"/>
                <w:szCs w:val="28"/>
              </w:rPr>
              <w:t>8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  <w:r>
              <w:rPr>
                <w:rStyle w:val="FontStyle17"/>
                <w:szCs w:val="28"/>
              </w:rPr>
              <w:t xml:space="preserve"> до 20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</w:p>
          <w:p w:rsidR="007F527E" w:rsidRDefault="007F527E" w:rsidP="0006364C">
            <w:pPr>
              <w:pStyle w:val="Style9"/>
              <w:widowControl/>
              <w:spacing w:line="240" w:lineRule="auto"/>
              <w:rPr>
                <w:rStyle w:val="FontStyle20"/>
                <w:i w:val="0"/>
                <w:iCs/>
                <w:szCs w:val="28"/>
              </w:rPr>
            </w:pPr>
            <w:r>
              <w:t>П</w:t>
            </w:r>
            <w:r w:rsidRPr="00DE2187">
              <w:t>’</w:t>
            </w:r>
            <w:r>
              <w:t xml:space="preserve">ятниця: з  </w:t>
            </w:r>
            <w:r>
              <w:rPr>
                <w:rStyle w:val="FontStyle17"/>
                <w:szCs w:val="28"/>
              </w:rPr>
              <w:t>8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  <w:r>
              <w:rPr>
                <w:rStyle w:val="FontStyle17"/>
                <w:szCs w:val="28"/>
              </w:rPr>
              <w:t xml:space="preserve"> до 16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</w:p>
          <w:p w:rsidR="007F527E" w:rsidRPr="00582BDD" w:rsidRDefault="007F527E" w:rsidP="0006364C"/>
        </w:tc>
      </w:tr>
      <w:tr w:rsidR="007F527E" w:rsidRPr="004E02B2" w:rsidTr="00AD153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веб-сайт </w:t>
            </w:r>
            <w:r>
              <w:rPr>
                <w:rStyle w:val="FontStyle17"/>
                <w:sz w:val="24"/>
              </w:rPr>
              <w:t xml:space="preserve">  центру </w:t>
            </w:r>
            <w:r w:rsidRPr="00D203BD">
              <w:rPr>
                <w:rStyle w:val="FontStyle17"/>
                <w:sz w:val="24"/>
              </w:rPr>
              <w:t xml:space="preserve"> надання</w:t>
            </w:r>
          </w:p>
          <w:p w:rsidR="007F527E" w:rsidRPr="00D203BD" w:rsidRDefault="007F527E" w:rsidP="0006364C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E2187" w:rsidRDefault="007F527E" w:rsidP="0006364C">
            <w:pPr>
              <w:pStyle w:val="Style9"/>
              <w:widowControl/>
              <w:spacing w:line="331" w:lineRule="exact"/>
              <w:rPr>
                <w:rStyle w:val="FontStyle20"/>
                <w:i w:val="0"/>
                <w:iCs/>
                <w:szCs w:val="28"/>
                <w:lang w:val="en-US"/>
              </w:rPr>
            </w:pPr>
            <w:r>
              <w:rPr>
                <w:rStyle w:val="FontStyle17"/>
                <w:sz w:val="24"/>
              </w:rPr>
              <w:t>тел</w:t>
            </w:r>
            <w:r w:rsidRPr="00EB0DD2">
              <w:rPr>
                <w:rStyle w:val="FontStyle17"/>
                <w:sz w:val="24"/>
                <w:lang w:val="en-US"/>
              </w:rPr>
              <w:t>.+</w:t>
            </w:r>
            <w:r w:rsidRPr="00EB0DD2">
              <w:rPr>
                <w:rStyle w:val="FontStyle18"/>
                <w:rFonts w:cs="Cambria"/>
                <w:sz w:val="24"/>
                <w:lang w:val="en-US"/>
              </w:rPr>
              <w:t xml:space="preserve"> </w:t>
            </w:r>
            <w:r w:rsidRPr="00EB0DD2">
              <w:rPr>
                <w:rStyle w:val="FontStyle17"/>
                <w:sz w:val="24"/>
                <w:lang w:val="en-US"/>
              </w:rPr>
              <w:t>380679966032</w:t>
            </w:r>
            <w:r w:rsidRPr="00EB0DD2">
              <w:rPr>
                <w:rStyle w:val="FontStyle17"/>
                <w:sz w:val="24"/>
                <w:lang w:val="en-US"/>
              </w:rPr>
              <w:br/>
            </w:r>
            <w:r w:rsidRPr="00EB0DD2">
              <w:rPr>
                <w:rStyle w:val="FontStyle17"/>
                <w:sz w:val="24"/>
                <w:lang w:val="en-US"/>
              </w:rPr>
              <w:br/>
              <w:t xml:space="preserve">e-mail </w:t>
            </w:r>
            <w:r w:rsidRPr="00A94397">
              <w:rPr>
                <w:rStyle w:val="FontStyle17"/>
                <w:sz w:val="24"/>
              </w:rPr>
              <w:t>ЦНАП</w:t>
            </w:r>
            <w:r w:rsidRPr="00EB0DD2">
              <w:rPr>
                <w:rStyle w:val="FontStyle17"/>
                <w:sz w:val="24"/>
                <w:lang w:val="en-US"/>
              </w:rPr>
              <w:t>: </w:t>
            </w:r>
            <w:r>
              <w:rPr>
                <w:rStyle w:val="FontStyle17"/>
                <w:sz w:val="24"/>
                <w:lang w:val="en-US"/>
              </w:rPr>
              <w:t>snt_</w:t>
            </w:r>
            <w:hyperlink r:id="rId4" w:history="1">
              <w:r w:rsidRPr="00EB0DD2">
                <w:rPr>
                  <w:rStyle w:val="Hyperlink"/>
                  <w:u w:val="none"/>
                  <w:lang w:val="en-US"/>
                </w:rPr>
                <w:t>cnap@i.ua</w:t>
              </w:r>
            </w:hyperlink>
          </w:p>
        </w:tc>
      </w:tr>
      <w:tr w:rsidR="007F527E" w:rsidRPr="00582BDD" w:rsidTr="00AD1537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7F527E" w:rsidRPr="00582BDD" w:rsidTr="00287CF2"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12" w:type="dxa"/>
            <w:tcBorders>
              <w:left w:val="single" w:sz="6" w:space="0" w:color="auto"/>
              <w:bottom w:val="single" w:sz="6" w:space="0" w:color="auto"/>
            </w:tcBorders>
          </w:tcPr>
          <w:p w:rsidR="007F527E" w:rsidRPr="00A94397" w:rsidRDefault="007F527E" w:rsidP="0006364C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  <w:lang w:val="uk-UA"/>
              </w:rPr>
              <w:t>Снятинське районне у</w:t>
            </w:r>
            <w:r w:rsidRPr="00A94397">
              <w:rPr>
                <w:rStyle w:val="FontStyle17"/>
                <w:sz w:val="24"/>
              </w:rPr>
              <w:t xml:space="preserve">правління </w:t>
            </w:r>
            <w:r>
              <w:rPr>
                <w:rStyle w:val="FontStyle17"/>
                <w:sz w:val="24"/>
                <w:lang w:val="uk-UA"/>
              </w:rPr>
              <w:t xml:space="preserve">Головного управління Держпродспоживслужби </w:t>
            </w:r>
            <w:r w:rsidRPr="00A94397">
              <w:rPr>
                <w:rStyle w:val="FontStyle17"/>
                <w:sz w:val="24"/>
              </w:rPr>
              <w:t>в</w:t>
            </w:r>
            <w:r>
              <w:rPr>
                <w:rStyle w:val="FontStyle17"/>
                <w:sz w:val="24"/>
                <w:lang w:val="uk-UA"/>
              </w:rPr>
              <w:t xml:space="preserve"> Івано-Франківської області.</w:t>
            </w:r>
          </w:p>
          <w:p w:rsidR="007F527E" w:rsidRPr="00760AA7" w:rsidRDefault="007F527E" w:rsidP="0006364C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</w:rPr>
            </w:pPr>
            <w:r w:rsidRPr="00760AA7">
              <w:t xml:space="preserve">вул. </w:t>
            </w:r>
            <w:r>
              <w:t xml:space="preserve">Винниченка </w:t>
            </w:r>
            <w:r w:rsidRPr="00760AA7">
              <w:t xml:space="preserve">, </w:t>
            </w:r>
            <w:r>
              <w:t>16  м. Снятин</w:t>
            </w:r>
            <w:r w:rsidRPr="00760AA7">
              <w:t xml:space="preserve">, </w:t>
            </w:r>
            <w:r>
              <w:t xml:space="preserve">  Снятинський  </w:t>
            </w:r>
            <w:r w:rsidRPr="00760AA7">
              <w:t xml:space="preserve"> </w:t>
            </w:r>
            <w:r>
              <w:t>р-н, Івано-Франківська обл., 78300</w:t>
            </w:r>
            <w:r w:rsidRPr="00760AA7">
              <w:t>,</w:t>
            </w:r>
          </w:p>
          <w:p w:rsidR="007F527E" w:rsidRPr="00D203BD" w:rsidRDefault="007F527E" w:rsidP="0006364C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</w:p>
        </w:tc>
      </w:tr>
      <w:tr w:rsidR="007F527E" w:rsidRPr="00582BDD" w:rsidTr="00AD1537">
        <w:trPr>
          <w:trHeight w:val="4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7E" w:rsidRPr="00D203BD" w:rsidRDefault="007F527E" w:rsidP="0092169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режиму </w:t>
            </w: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7E" w:rsidRPr="00A94397" w:rsidRDefault="007F527E" w:rsidP="0006364C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Понеділок - четвер з 8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 w:rsidRPr="00A94397">
              <w:rPr>
                <w:rStyle w:val="FontStyle17"/>
                <w:sz w:val="24"/>
                <w:vertAlign w:val="superscript"/>
              </w:rPr>
              <w:t>15</w:t>
            </w:r>
          </w:p>
          <w:p w:rsidR="007F527E" w:rsidRDefault="007F527E" w:rsidP="0006364C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  <w:p w:rsidR="007F527E" w:rsidRDefault="007F527E" w:rsidP="00AD1537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bCs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</w:p>
          <w:p w:rsidR="007F527E" w:rsidRPr="00D203BD" w:rsidRDefault="007F527E" w:rsidP="00AD1537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</w:tbl>
    <w:p w:rsidR="007F527E" w:rsidRPr="00D203BD" w:rsidRDefault="007F527E" w:rsidP="00AD1537"/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45"/>
        <w:gridCol w:w="3215"/>
        <w:gridCol w:w="5691"/>
        <w:gridCol w:w="18"/>
      </w:tblGrid>
      <w:tr w:rsidR="007F527E" w:rsidRPr="004E02B2" w:rsidTr="008B3930"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jc w:val="left"/>
              <w:rPr>
                <w:rStyle w:val="FontStyle16"/>
                <w:rFonts w:eastAsia="Arial Unicode MS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</w:t>
            </w:r>
            <w:r w:rsidRPr="00D203BD">
              <w:rPr>
                <w:rStyle w:val="FontStyle16"/>
                <w:rFonts w:eastAsia="Arial Unicode MS"/>
                <w:b w:val="0"/>
                <w:bCs/>
                <w:sz w:val="24"/>
              </w:rPr>
              <w:t>адреса електронної пошти та веб-сайт суб'єкта надання</w:t>
            </w:r>
          </w:p>
          <w:p w:rsidR="007F527E" w:rsidRPr="00D203BD" w:rsidRDefault="007F527E" w:rsidP="0006364C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</w:p>
        </w:tc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EB278E" w:rsidRDefault="007F527E" w:rsidP="00085DA8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color w:val="FF0000"/>
                <w:sz w:val="24"/>
              </w:rPr>
            </w:pPr>
            <w:r w:rsidRPr="00067989">
              <w:rPr>
                <w:rStyle w:val="FontStyle17"/>
                <w:sz w:val="24"/>
              </w:rPr>
              <w:t>Тел. тел.+38034</w:t>
            </w:r>
            <w:r>
              <w:rPr>
                <w:rStyle w:val="FontStyle17"/>
                <w:sz w:val="24"/>
              </w:rPr>
              <w:t>76</w:t>
            </w:r>
            <w:r w:rsidRPr="00EB278E">
              <w:rPr>
                <w:rStyle w:val="FontStyle17"/>
                <w:color w:val="FF0000"/>
                <w:sz w:val="24"/>
              </w:rPr>
              <w:t>- 2-50-62</w:t>
            </w:r>
          </w:p>
          <w:p w:rsidR="007F527E" w:rsidRPr="00F01762" w:rsidRDefault="007F527E" w:rsidP="00085DA8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  <w:r w:rsidRPr="00F01762">
              <w:rPr>
                <w:rStyle w:val="FontStyle16"/>
                <w:b w:val="0"/>
                <w:bCs/>
                <w:sz w:val="24"/>
              </w:rPr>
              <w:t>Офіційний сайт: </w:t>
            </w:r>
            <w:hyperlink r:id="rId5" w:history="1">
              <w:r w:rsidRPr="00F01762">
                <w:rPr>
                  <w:rStyle w:val="FontStyle16"/>
                  <w:b w:val="0"/>
                  <w:bCs/>
                  <w:sz w:val="24"/>
                </w:rPr>
                <w:t>www.vetif.gov.ua</w:t>
              </w:r>
            </w:hyperlink>
            <w:r w:rsidRPr="00F01762">
              <w:rPr>
                <w:rStyle w:val="FontStyle16"/>
                <w:b w:val="0"/>
                <w:bCs/>
                <w:sz w:val="24"/>
              </w:rPr>
              <w:t>    </w:t>
            </w:r>
          </w:p>
          <w:p w:rsidR="007F527E" w:rsidRPr="00EB0DD2" w:rsidRDefault="007F527E" w:rsidP="00085DA8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  <w:lang w:val="en-US"/>
              </w:rPr>
            </w:pPr>
            <w:r w:rsidRPr="00EB0DD2">
              <w:rPr>
                <w:rStyle w:val="FontStyle16"/>
                <w:b w:val="0"/>
                <w:bCs/>
                <w:sz w:val="24"/>
                <w:lang w:val="en-US"/>
              </w:rPr>
              <w:t>e-mail:</w:t>
            </w:r>
            <w:r w:rsidRPr="00C566CE">
              <w:rPr>
                <w:sz w:val="28"/>
                <w:szCs w:val="28"/>
                <w:lang w:val="en-US"/>
              </w:rPr>
              <w:t xml:space="preserve"> snyatyn</w:t>
            </w:r>
            <w:r w:rsidRPr="00EB0DD2">
              <w:rPr>
                <w:sz w:val="28"/>
                <w:szCs w:val="28"/>
                <w:lang w:val="en-US"/>
              </w:rPr>
              <w:t>-dergprod@vetif.gov.ua</w:t>
            </w:r>
          </w:p>
          <w:p w:rsidR="007F527E" w:rsidRPr="00EB0DD2" w:rsidRDefault="007F527E" w:rsidP="00085DA8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  <w:lang w:val="en-US"/>
              </w:rPr>
            </w:pPr>
          </w:p>
        </w:tc>
      </w:tr>
      <w:tr w:rsidR="007F527E" w:rsidRPr="00582BDD" w:rsidTr="008B3930">
        <w:tc>
          <w:tcPr>
            <w:tcW w:w="9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EB0DD2" w:rsidRDefault="007F527E" w:rsidP="0006364C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  <w:lang w:val="en-US"/>
              </w:rPr>
            </w:pPr>
          </w:p>
          <w:p w:rsidR="007F527E" w:rsidRDefault="007F527E" w:rsidP="0006364C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 w:rsidRPr="00EB0DD2">
              <w:rPr>
                <w:rStyle w:val="FontStyle16"/>
                <w:b w:val="0"/>
                <w:bCs/>
                <w:sz w:val="24"/>
                <w:lang w:val="en-US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7F527E" w:rsidRDefault="007F527E" w:rsidP="0006364C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7F527E" w:rsidRPr="00D203BD" w:rsidRDefault="007F527E" w:rsidP="0006364C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7F527E" w:rsidRPr="00582BDD" w:rsidTr="008B3930"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Закони України      </w:t>
            </w:r>
          </w:p>
          <w:p w:rsidR="007F527E" w:rsidRPr="00D203BD" w:rsidRDefault="007F527E" w:rsidP="0006364C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7F527E" w:rsidRPr="00D203BD" w:rsidRDefault="007F527E" w:rsidP="0006364C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 благополуччя населення" (ст. 23).</w:t>
            </w:r>
          </w:p>
        </w:tc>
      </w:tr>
      <w:tr w:rsidR="007F527E" w:rsidRPr="00582BDD" w:rsidTr="008B3930"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       </w:t>
            </w:r>
          </w:p>
        </w:tc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Default="007F527E" w:rsidP="00D0668D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 w:rsidRPr="00D0668D">
              <w:rPr>
                <w:rStyle w:val="FontStyle16"/>
                <w:b w:val="0"/>
                <w:bCs/>
                <w:sz w:val="24"/>
              </w:rPr>
              <w:t>Постанова   Кабінету    Міністрів    України від 17.10.2013 №761 «Про порядок видачі дозволу на проведення         діагностичних ,експериментальних ,випробувальних ,вимірювальних робіт на підприємствах ,в установах та організаціях ,діяльність яких пов’язана з використанням джерел неіонізуючого випр</w:t>
            </w:r>
            <w:r>
              <w:rPr>
                <w:rStyle w:val="FontStyle16"/>
                <w:b w:val="0"/>
                <w:bCs/>
                <w:sz w:val="24"/>
              </w:rPr>
              <w:t xml:space="preserve">омінювання»; </w:t>
            </w:r>
          </w:p>
          <w:p w:rsidR="007F527E" w:rsidRDefault="007F527E" w:rsidP="00D0668D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</w:t>
            </w:r>
            <w:r w:rsidRPr="00D0668D">
              <w:rPr>
                <w:rStyle w:val="FontStyle16"/>
                <w:b w:val="0"/>
                <w:bCs/>
                <w:sz w:val="24"/>
              </w:rPr>
              <w:t>розпорядження Кабінету Міністрів України від 16.05.2014 р.№ 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rStyle w:val="FontStyle16"/>
                <w:b w:val="0"/>
                <w:bCs/>
                <w:sz w:val="24"/>
              </w:rPr>
              <w:t>;</w:t>
            </w:r>
          </w:p>
          <w:p w:rsidR="007F527E" w:rsidRPr="00D203BD" w:rsidRDefault="007F527E" w:rsidP="00D0668D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>п</w:t>
            </w:r>
            <w:r w:rsidRPr="00D203BD">
              <w:rPr>
                <w:rStyle w:val="FontStyle16"/>
                <w:b w:val="0"/>
                <w:bCs/>
                <w:sz w:val="24"/>
              </w:rPr>
              <w:t>останова   Кабінету    Міністрів    України від 10.09.2014  №  442   "Про  оптимізацію системи   центральних   органів   виконавчої влади";</w:t>
            </w:r>
          </w:p>
          <w:p w:rsidR="007F527E" w:rsidRPr="00D203BD" w:rsidRDefault="007F527E" w:rsidP="0006364C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постанова    Кабінету    Міністрів    України від 02.09.2015   №667   "Про  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7F527E" w:rsidRDefault="007F527E" w:rsidP="0006364C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розпорядження Кабінету Міністрів України від 06.04.2016 №260-р "Питання Державної служби   з   питань   безпечності   харчових продуктів та захисту споживачів";</w:t>
            </w:r>
          </w:p>
          <w:p w:rsidR="007F527E" w:rsidRDefault="007F527E" w:rsidP="0006364C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Cs w:val="28"/>
              </w:rPr>
            </w:pPr>
            <w:r>
              <w:rPr>
                <w:rStyle w:val="FontStyle16"/>
                <w:b w:val="0"/>
                <w:bCs/>
                <w:sz w:val="24"/>
              </w:rPr>
              <w:t>п</w:t>
            </w:r>
            <w:r w:rsidRPr="00D0668D">
              <w:rPr>
                <w:rStyle w:val="FontStyle16"/>
                <w:b w:val="0"/>
                <w:bCs/>
                <w:sz w:val="24"/>
              </w:rPr>
              <w:t>останова   Кабінету    Міністрів    України від22.06.1999 №1109 «Про затвердження положення</w:t>
            </w:r>
            <w:r>
              <w:rPr>
                <w:rStyle w:val="FontStyle16"/>
                <w:b w:val="0"/>
                <w:bCs/>
                <w:szCs w:val="28"/>
              </w:rPr>
              <w:t xml:space="preserve"> </w:t>
            </w:r>
            <w:r w:rsidRPr="00D0668D">
              <w:rPr>
                <w:rStyle w:val="FontStyle16"/>
                <w:b w:val="0"/>
                <w:bCs/>
                <w:sz w:val="24"/>
              </w:rPr>
              <w:t>про державний санітарно-епідеміологічний нагляд в Україні</w:t>
            </w:r>
            <w:r>
              <w:rPr>
                <w:rStyle w:val="FontStyle16"/>
                <w:b w:val="0"/>
                <w:bCs/>
                <w:sz w:val="24"/>
              </w:rPr>
              <w:t>»</w:t>
            </w:r>
            <w:r>
              <w:rPr>
                <w:rStyle w:val="FontStyle16"/>
                <w:b w:val="0"/>
                <w:bCs/>
                <w:szCs w:val="28"/>
              </w:rPr>
              <w:t>;</w:t>
            </w:r>
          </w:p>
          <w:p w:rsidR="007F527E" w:rsidRPr="00D203BD" w:rsidRDefault="007F527E" w:rsidP="0006364C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 розпорядження Кабінету Міністрів України від 26.10.2011 № 1067-р "Про затвердження переліку платних адміністративних послуг, які    надаються    Державною    санітарно-епідеміологічною службою та установами і закладами,   що   належать   до   сфери   її управління".</w:t>
            </w:r>
          </w:p>
        </w:tc>
      </w:tr>
      <w:tr w:rsidR="007F527E" w:rsidRPr="00582BDD" w:rsidTr="008B3930"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органів виконавчої влади </w:t>
            </w:r>
          </w:p>
          <w:p w:rsidR="007F527E" w:rsidRPr="00D203BD" w:rsidRDefault="007F527E" w:rsidP="0006364C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040165" w:rsidRDefault="007F527E" w:rsidP="008B3930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Cs w:val="28"/>
              </w:rPr>
            </w:pPr>
            <w:r w:rsidRPr="00A338A6">
              <w:rPr>
                <w:rStyle w:val="FontStyle16"/>
                <w:b w:val="0"/>
                <w:bCs/>
                <w:sz w:val="24"/>
              </w:rPr>
              <w:t>Державні санітарні норми і правила захисту населення від впливу електромагнітних випромінювань ,затверджені наказом МОЗ України від 01.08.1996 №239,зареєстрованим в Мін’юсті від 29.08.1996 за №488-15/1513,</w:t>
            </w:r>
            <w:r w:rsidRPr="00A338A6">
              <w:rPr>
                <w:b/>
              </w:rPr>
              <w:t xml:space="preserve"> </w:t>
            </w:r>
            <w:r w:rsidRPr="00A338A6">
              <w:rPr>
                <w:rStyle w:val="FontStyle16"/>
                <w:b w:val="0"/>
                <w:bCs/>
                <w:sz w:val="24"/>
              </w:rPr>
              <w:t>Наказ МОЗ України від 29.11.2013 № 1040 «Про затвердження методики розрахунку розподілу рівнів електромагнітного рівня»,зареєстрований в Мін’юсті 17.12.2013 за № 2130/24662.</w:t>
            </w:r>
          </w:p>
        </w:tc>
      </w:tr>
      <w:tr w:rsidR="007F527E" w:rsidRPr="00582BDD" w:rsidTr="008B3930"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   </w:t>
            </w:r>
            <w:r w:rsidRPr="00D203BD">
              <w:rPr>
                <w:rStyle w:val="FontStyle17"/>
                <w:sz w:val="24"/>
              </w:rPr>
              <w:t xml:space="preserve"> самоврядування      </w:t>
            </w:r>
          </w:p>
        </w:tc>
        <w:tc>
          <w:tcPr>
            <w:tcW w:w="5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3"/>
              <w:widowControl/>
              <w:spacing w:line="240" w:lineRule="auto"/>
              <w:ind w:left="898"/>
              <w:rPr>
                <w:rStyle w:val="FontStyle18"/>
                <w:rFonts w:ascii="Times New Roman" w:hAnsi="Times New Roman" w:cs="Cambria"/>
                <w:sz w:val="24"/>
              </w:rPr>
            </w:pP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8B3930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  <w:bookmarkStart w:id="0" w:name="_GoBack"/>
            <w:bookmarkEnd w:id="0"/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C621F" w:rsidRDefault="007F527E" w:rsidP="0006364C">
            <w:pPr>
              <w:pStyle w:val="Style4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12.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C621F" w:rsidRDefault="007F527E" w:rsidP="0006364C">
            <w:pPr>
              <w:pStyle w:val="Style4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1.Заява до територіального органу</w:t>
            </w:r>
            <w:r w:rsidRPr="00A338A6">
              <w:rPr>
                <w:rStyle w:val="FontStyle17"/>
                <w:sz w:val="24"/>
              </w:rPr>
              <w:br/>
              <w:t>Держпродспоживслужби України на</w:t>
            </w:r>
            <w:r w:rsidRPr="00A338A6">
              <w:rPr>
                <w:rStyle w:val="FontStyle17"/>
                <w:sz w:val="24"/>
              </w:rPr>
              <w:br/>
              <w:t>отримання адміністративної послуги.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2.Договір оренди або інший документ,</w:t>
            </w:r>
            <w:r>
              <w:rPr>
                <w:rStyle w:val="FontStyle17"/>
                <w:sz w:val="24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що підтверджує право використання відповідного майданчика  (об’єкта) для розташування джерел неіонізуючого випромінювання .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3.Інформація про технічні характеристики джерел неіонізуючого випромінювання або технічний паспорт зазначених джерел .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 xml:space="preserve">4.План-схема з позначенням місця  розташування 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джерел неіонізуючого випромінювання.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5.Протокол вимірювання рівня неіонізуючого</w:t>
            </w:r>
            <w:r>
              <w:rPr>
                <w:rStyle w:val="FontStyle17"/>
                <w:szCs w:val="28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випромінювання ,</w:t>
            </w:r>
            <w:r>
              <w:rPr>
                <w:rStyle w:val="FontStyle17"/>
                <w:sz w:val="24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що створюється джерелом</w:t>
            </w:r>
            <w:r>
              <w:rPr>
                <w:rStyle w:val="FontStyle17"/>
                <w:szCs w:val="28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неіонізуючого випромінювання ,</w:t>
            </w:r>
            <w:r>
              <w:rPr>
                <w:rStyle w:val="FontStyle17"/>
                <w:sz w:val="24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на яке видається дозвіл.</w:t>
            </w:r>
          </w:p>
          <w:p w:rsidR="007F527E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6.Висновок державної санітарно-епідеміологічної експертизи щодо ввезення ,</w:t>
            </w:r>
            <w:r>
              <w:rPr>
                <w:rStyle w:val="FontStyle17"/>
                <w:sz w:val="24"/>
              </w:rPr>
              <w:t xml:space="preserve"> реалізації та використання </w:t>
            </w:r>
            <w:r w:rsidRPr="00A338A6">
              <w:rPr>
                <w:rStyle w:val="FontStyle17"/>
                <w:sz w:val="24"/>
              </w:rPr>
              <w:t>сировин</w:t>
            </w:r>
            <w:r>
              <w:rPr>
                <w:rStyle w:val="FontStyle17"/>
                <w:sz w:val="24"/>
              </w:rPr>
              <w:t>и, продукції(вироби,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обладнання</w:t>
            </w:r>
            <w:r w:rsidRPr="00A338A6">
              <w:rPr>
                <w:rStyle w:val="FontStyle17"/>
                <w:sz w:val="24"/>
              </w:rPr>
              <w:t>,</w:t>
            </w:r>
            <w:r>
              <w:rPr>
                <w:rStyle w:val="FontStyle17"/>
                <w:sz w:val="24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технологічні лінії ,тощо)іноземного виробництва в разі відсутності даних щодо їх безпечності для здоров’я населення.</w:t>
            </w:r>
          </w:p>
          <w:p w:rsidR="007F527E" w:rsidRPr="00A338A6" w:rsidRDefault="007F527E" w:rsidP="00A338A6">
            <w:pPr>
              <w:pStyle w:val="Style9"/>
              <w:ind w:firstLine="19"/>
              <w:rPr>
                <w:rStyle w:val="FontStyle17"/>
                <w:sz w:val="24"/>
              </w:rPr>
            </w:pPr>
            <w:r w:rsidRPr="00A338A6">
              <w:rPr>
                <w:rStyle w:val="FontStyle17"/>
                <w:sz w:val="24"/>
              </w:rPr>
              <w:t>7.Розрахунки розподілу рівнів електромагнітного поля проведені референт-центром електромагнітних</w:t>
            </w:r>
            <w:r w:rsidRPr="00A338A6">
              <w:t xml:space="preserve"> </w:t>
            </w:r>
            <w:r w:rsidRPr="00A338A6">
              <w:rPr>
                <w:rStyle w:val="FontStyle17"/>
                <w:sz w:val="24"/>
              </w:rPr>
              <w:t>полів та інших фізичних факторів ,</w:t>
            </w:r>
            <w:r>
              <w:rPr>
                <w:rStyle w:val="FontStyle17"/>
                <w:sz w:val="24"/>
              </w:rPr>
              <w:t xml:space="preserve"> </w:t>
            </w:r>
            <w:r w:rsidRPr="00A338A6">
              <w:rPr>
                <w:rStyle w:val="FontStyle17"/>
                <w:sz w:val="24"/>
              </w:rPr>
              <w:t>оформлені у вигляді санітарного паспорта радіотехнічного об’єкта (для джерел електромагнітного випромінювання).</w:t>
            </w:r>
          </w:p>
          <w:p w:rsidR="007F527E" w:rsidRPr="00582BDD" w:rsidRDefault="007F527E" w:rsidP="00A338A6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 w:val="24"/>
                <w:szCs w:val="24"/>
              </w:rPr>
            </w:pPr>
            <w:r w:rsidRPr="00582BDD">
              <w:rPr>
                <w:rStyle w:val="FontStyle17"/>
                <w:sz w:val="24"/>
                <w:szCs w:val="24"/>
              </w:rPr>
              <w:t>8.Опис наданих документів.</w:t>
            </w:r>
          </w:p>
          <w:p w:rsidR="007F527E" w:rsidRPr="00D203BD" w:rsidRDefault="007F527E" w:rsidP="0006364C">
            <w:pPr>
              <w:pStyle w:val="Style9"/>
              <w:ind w:firstLine="19"/>
              <w:rPr>
                <w:rStyle w:val="FontStyle17"/>
                <w:sz w:val="24"/>
              </w:rPr>
            </w:pP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  необхідних для      отримання  </w:t>
            </w:r>
            <w:r>
              <w:rPr>
                <w:rStyle w:val="FontStyle17"/>
                <w:sz w:val="24"/>
              </w:rPr>
              <w:t xml:space="preserve">      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Default="007F527E" w:rsidP="0006364C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О</w:t>
            </w:r>
            <w:r w:rsidRPr="00D203BD">
              <w:rPr>
                <w:rStyle w:val="FontStyle17"/>
                <w:sz w:val="24"/>
              </w:rPr>
              <w:t>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7F527E" w:rsidRPr="00D203BD" w:rsidRDefault="007F527E" w:rsidP="0006364C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</w:p>
          <w:p w:rsidR="007F527E" w:rsidRPr="00F95890" w:rsidRDefault="007F527E" w:rsidP="0006364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 xml:space="preserve">(безоплатність) надання </w:t>
            </w:r>
          </w:p>
          <w:p w:rsidR="007F527E" w:rsidRPr="00D203BD" w:rsidRDefault="007F527E" w:rsidP="0006364C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D125FF">
            <w:pPr>
              <w:pStyle w:val="Style4"/>
              <w:widowControl/>
              <w:spacing w:line="240" w:lineRule="auto"/>
              <w:ind w:firstLine="31"/>
              <w:jc w:val="both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Безоплатно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2"/>
              <w:widowControl/>
            </w:pPr>
          </w:p>
        </w:tc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AE31DA" w:rsidRDefault="007F527E" w:rsidP="0006364C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sz w:val="18"/>
                <w:szCs w:val="18"/>
              </w:rPr>
            </w:pPr>
            <w:r w:rsidRPr="00AE31DA">
              <w:rPr>
                <w:rStyle w:val="FontStyle18"/>
                <w:rFonts w:ascii="Times New Roman" w:hAnsi="Times New Roman" w:cs="Cambria"/>
                <w:sz w:val="18"/>
                <w:szCs w:val="18"/>
              </w:rPr>
              <w:t>У разі платності: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7F527E" w:rsidRPr="00D203BD" w:rsidRDefault="007F527E" w:rsidP="0006364C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spacing w:line="322" w:lineRule="exact"/>
              <w:ind w:left="14" w:hanging="14"/>
              <w:rPr>
                <w:rStyle w:val="FontStyle17"/>
                <w:sz w:val="24"/>
              </w:rPr>
            </w:pP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  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внесення плати  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ля внесення плати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 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7F527E" w:rsidRPr="00AE31DA" w:rsidRDefault="007F527E" w:rsidP="0006364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7F527E" w:rsidRPr="00D203BD" w:rsidRDefault="007F527E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7F527E" w:rsidRPr="00D203BD" w:rsidRDefault="007F527E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   експертиз    та    обстежень.</w:t>
            </w:r>
          </w:p>
          <w:p w:rsidR="007F527E" w:rsidRPr="00D203BD" w:rsidRDefault="007F527E" w:rsidP="0006364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125FF" w:rsidRDefault="007F527E" w:rsidP="00D125FF">
            <w:pPr>
              <w:pStyle w:val="Style6"/>
              <w:widowControl/>
              <w:spacing w:before="110" w:line="317" w:lineRule="exact"/>
              <w:rPr>
                <w:rStyle w:val="FontStyle27"/>
                <w:rFonts w:ascii="Times New Roman" w:hAnsi="Times New Roman"/>
                <w:b w:val="0"/>
                <w:bCs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Видача дозволу </w:t>
            </w:r>
            <w:r w:rsidRPr="00D125FF">
              <w:rPr>
                <w:rStyle w:val="FontStyle27"/>
                <w:rFonts w:ascii="Times New Roman" w:hAnsi="Times New Roman"/>
                <w:b w:val="0"/>
                <w:bCs/>
                <w:sz w:val="24"/>
              </w:rPr>
              <w:t>на проведення діагностичних, експериментальних, випробувальних, вимірювальних робіт на підприємствах, в установах та</w:t>
            </w:r>
          </w:p>
          <w:p w:rsidR="007F527E" w:rsidRPr="00D125FF" w:rsidRDefault="007F527E" w:rsidP="00D125FF">
            <w:pPr>
              <w:pStyle w:val="Style7"/>
              <w:widowControl/>
              <w:ind w:right="1114" w:firstLine="0"/>
              <w:rPr>
                <w:rStyle w:val="FontStyle12"/>
                <w:rFonts w:ascii="Lucida Sans Unicode" w:hAnsi="Lucida Sans Unicode" w:cs="Lucida Sans Unicode"/>
                <w:bCs/>
                <w:i w:val="0"/>
                <w:spacing w:val="0"/>
                <w:sz w:val="18"/>
                <w:szCs w:val="18"/>
                <w:u w:val="single"/>
              </w:rPr>
            </w:pPr>
            <w:r w:rsidRPr="00D125FF">
              <w:rPr>
                <w:rStyle w:val="FontStyle27"/>
                <w:rFonts w:ascii="Times New Roman" w:hAnsi="Times New Roman"/>
                <w:b w:val="0"/>
                <w:bCs/>
                <w:sz w:val="24"/>
              </w:rPr>
              <w:t>організаціях, діяльність яких пов'язана з використанням джерел неіонізуючого випромінювання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7F527E" w:rsidRPr="00D203BD" w:rsidRDefault="007F527E" w:rsidP="0006364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>
              <w:rPr>
                <w:rStyle w:val="FontStyle12"/>
                <w:b w:val="0"/>
                <w:i w:val="0"/>
                <w:spacing w:val="0"/>
                <w:sz w:val="24"/>
              </w:rPr>
              <w:t>О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7F527E" w:rsidRPr="00582BDD" w:rsidTr="008B3930">
        <w:trPr>
          <w:gridAfter w:val="1"/>
          <w:wAfter w:w="18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AE31DA" w:rsidRDefault="007F527E" w:rsidP="0006364C">
            <w:pPr>
              <w:pStyle w:val="Style9"/>
              <w:widowControl/>
              <w:ind w:firstLine="53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27E" w:rsidRPr="00D203BD" w:rsidRDefault="007F527E" w:rsidP="0006364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7F527E" w:rsidRDefault="007F527E"/>
    <w:sectPr w:rsidR="007F527E" w:rsidSect="00B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37"/>
    <w:rsid w:val="00040165"/>
    <w:rsid w:val="0006364C"/>
    <w:rsid w:val="00067989"/>
    <w:rsid w:val="00085DA8"/>
    <w:rsid w:val="00152EC3"/>
    <w:rsid w:val="00287CF2"/>
    <w:rsid w:val="004E02B2"/>
    <w:rsid w:val="00582BDD"/>
    <w:rsid w:val="00595C6D"/>
    <w:rsid w:val="00611F14"/>
    <w:rsid w:val="006D1862"/>
    <w:rsid w:val="00760AA7"/>
    <w:rsid w:val="007F527E"/>
    <w:rsid w:val="008825D9"/>
    <w:rsid w:val="008B3930"/>
    <w:rsid w:val="00901647"/>
    <w:rsid w:val="00921697"/>
    <w:rsid w:val="0099632E"/>
    <w:rsid w:val="009A7E56"/>
    <w:rsid w:val="00A320B5"/>
    <w:rsid w:val="00A338A6"/>
    <w:rsid w:val="00A94397"/>
    <w:rsid w:val="00AD1537"/>
    <w:rsid w:val="00AE31DA"/>
    <w:rsid w:val="00B10AB6"/>
    <w:rsid w:val="00C566CE"/>
    <w:rsid w:val="00C614D8"/>
    <w:rsid w:val="00D0668D"/>
    <w:rsid w:val="00D125FF"/>
    <w:rsid w:val="00D203BD"/>
    <w:rsid w:val="00D30AD1"/>
    <w:rsid w:val="00DC621F"/>
    <w:rsid w:val="00DE2187"/>
    <w:rsid w:val="00E72306"/>
    <w:rsid w:val="00EB0DD2"/>
    <w:rsid w:val="00EB278E"/>
    <w:rsid w:val="00F01762"/>
    <w:rsid w:val="00F04C93"/>
    <w:rsid w:val="00F95890"/>
    <w:rsid w:val="00FA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  <w:ind w:firstLine="485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D1537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AD1537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AD1537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AD1537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AD1537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AD1537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AD1537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AD1537"/>
    <w:rPr>
      <w:rFonts w:ascii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rsid w:val="00AD1537"/>
    <w:rPr>
      <w:rFonts w:cs="Times New Roman"/>
      <w:color w:val="0000FF"/>
      <w:u w:val="single"/>
    </w:rPr>
  </w:style>
  <w:style w:type="paragraph" w:customStyle="1" w:styleId="Style12">
    <w:name w:val="Style12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AD1537"/>
    <w:pPr>
      <w:widowControl w:val="0"/>
      <w:autoSpaceDE w:val="0"/>
      <w:autoSpaceDN w:val="0"/>
      <w:adjustRightInd w:val="0"/>
      <w:spacing w:after="0" w:line="139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AD1537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AD1537"/>
    <w:rPr>
      <w:rFonts w:ascii="Lucida Sans Unicode" w:hAnsi="Lucida Sans Unicode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D0668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668D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if.gov.ua/" TargetMode="External"/><Relationship Id="rId4" Type="http://schemas.openxmlformats.org/officeDocument/2006/relationships/hyperlink" Target="mailto:cnap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1256</Words>
  <Characters>7164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ЗАТВЕРДЖЕНО                                                                                                                                                                       </dc:title>
  <dc:subject/>
  <dc:creator>Boss</dc:creator>
  <cp:keywords/>
  <dc:description/>
  <cp:lastModifiedBy>User</cp:lastModifiedBy>
  <cp:revision>2</cp:revision>
  <cp:lastPrinted>2018-02-21T11:12:00Z</cp:lastPrinted>
  <dcterms:created xsi:type="dcterms:W3CDTF">2018-02-21T11:13:00Z</dcterms:created>
  <dcterms:modified xsi:type="dcterms:W3CDTF">2018-02-21T11:13:00Z</dcterms:modified>
</cp:coreProperties>
</file>