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47" w:rsidRPr="00AF5618" w:rsidRDefault="006E3947" w:rsidP="001B6F84">
      <w:pPr>
        <w:pStyle w:val="Style2"/>
        <w:widowControl/>
        <w:spacing w:before="72" w:line="240" w:lineRule="auto"/>
        <w:rPr>
          <w:rStyle w:val="FontStyle17"/>
          <w:b/>
          <w:szCs w:val="28"/>
        </w:rPr>
      </w:pPr>
      <w:r>
        <w:rPr>
          <w:rStyle w:val="FontStyle17"/>
          <w:szCs w:val="28"/>
        </w:rPr>
        <w:t xml:space="preserve">                          </w:t>
      </w:r>
      <w:r w:rsidRPr="0099632E">
        <w:rPr>
          <w:rStyle w:val="FontStyle17"/>
          <w:szCs w:val="28"/>
        </w:rPr>
        <w:t xml:space="preserve">     </w:t>
      </w:r>
      <w:r>
        <w:rPr>
          <w:rStyle w:val="FontStyle17"/>
          <w:szCs w:val="28"/>
        </w:rPr>
        <w:t xml:space="preserve">                                           </w:t>
      </w:r>
      <w:r w:rsidRPr="00AF5618">
        <w:rPr>
          <w:rStyle w:val="FontStyle17"/>
          <w:b/>
          <w:szCs w:val="28"/>
        </w:rPr>
        <w:t>ЗАТВЕРДЖЕНО</w:t>
      </w:r>
    </w:p>
    <w:p w:rsidR="006E3947" w:rsidRDefault="006E3947" w:rsidP="001B6F84">
      <w:pPr>
        <w:pStyle w:val="Style2"/>
        <w:widowControl/>
        <w:spacing w:before="72" w:line="240" w:lineRule="auto"/>
        <w:rPr>
          <w:rStyle w:val="FontStyle17"/>
          <w:szCs w:val="28"/>
          <w:lang w:val="ru-RU"/>
        </w:rPr>
      </w:pPr>
      <w:r>
        <w:rPr>
          <w:rStyle w:val="FontStyle17"/>
          <w:szCs w:val="28"/>
          <w:lang w:val="ru-RU"/>
        </w:rPr>
        <w:t xml:space="preserve">                                                                          Наказом Головного управління</w:t>
      </w:r>
    </w:p>
    <w:p w:rsidR="006E3947" w:rsidRDefault="006E3947" w:rsidP="001B6F84">
      <w:pPr>
        <w:pStyle w:val="Style2"/>
        <w:widowControl/>
        <w:spacing w:before="72" w:line="240" w:lineRule="auto"/>
        <w:rPr>
          <w:rStyle w:val="FontStyle17"/>
          <w:szCs w:val="28"/>
          <w:lang w:val="ru-RU"/>
        </w:rPr>
      </w:pPr>
      <w:r>
        <w:rPr>
          <w:rStyle w:val="FontStyle17"/>
          <w:szCs w:val="28"/>
          <w:lang w:val="ru-RU"/>
        </w:rPr>
        <w:t xml:space="preserve">                                                                          Держпродспоживслужби в </w:t>
      </w:r>
    </w:p>
    <w:p w:rsidR="006E3947" w:rsidRDefault="006E3947" w:rsidP="001B6F84">
      <w:pPr>
        <w:pStyle w:val="Style2"/>
        <w:widowControl/>
        <w:spacing w:before="72" w:line="240" w:lineRule="auto"/>
        <w:rPr>
          <w:rStyle w:val="FontStyle17"/>
          <w:szCs w:val="28"/>
          <w:lang w:val="ru-RU"/>
        </w:rPr>
      </w:pPr>
      <w:r>
        <w:rPr>
          <w:rStyle w:val="FontStyle17"/>
          <w:szCs w:val="28"/>
          <w:lang w:val="ru-RU"/>
        </w:rPr>
        <w:t xml:space="preserve">                                                                          Івано-Франківській області</w:t>
      </w:r>
    </w:p>
    <w:p w:rsidR="006E3947" w:rsidRPr="00C70C94" w:rsidRDefault="006E3947" w:rsidP="001B6F84">
      <w:pPr>
        <w:pStyle w:val="Style2"/>
        <w:widowControl/>
        <w:spacing w:before="72" w:line="240" w:lineRule="auto"/>
        <w:rPr>
          <w:rStyle w:val="FontStyle17"/>
          <w:szCs w:val="28"/>
        </w:rPr>
      </w:pPr>
      <w:r>
        <w:rPr>
          <w:rStyle w:val="FontStyle17"/>
          <w:szCs w:val="28"/>
          <w:lang w:val="ru-RU"/>
        </w:rPr>
        <w:t xml:space="preserve">                                                                          №149 від « 07 » серпня 2017 р.</w:t>
      </w:r>
    </w:p>
    <w:p w:rsidR="006E3947" w:rsidRPr="00C614D8" w:rsidRDefault="006E3947" w:rsidP="002D5163">
      <w:pPr>
        <w:pStyle w:val="Style3"/>
        <w:widowControl/>
        <w:spacing w:before="67"/>
        <w:ind w:right="51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E3947" w:rsidRPr="00D203BD" w:rsidRDefault="006E3947" w:rsidP="008C60F3">
      <w:pPr>
        <w:pStyle w:val="Style3"/>
        <w:widowControl/>
        <w:spacing w:before="67"/>
        <w:ind w:left="2443" w:right="2357"/>
        <w:jc w:val="left"/>
        <w:rPr>
          <w:rStyle w:val="FontStyle16"/>
          <w:b w:val="0"/>
          <w:bCs/>
          <w:sz w:val="24"/>
        </w:rPr>
      </w:pPr>
      <w:r w:rsidRPr="00D203BD">
        <w:t xml:space="preserve">                                                                   </w:t>
      </w:r>
    </w:p>
    <w:p w:rsidR="006E3947" w:rsidRPr="00A94397" w:rsidRDefault="006E394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 xml:space="preserve"> </w:t>
      </w:r>
      <w:r w:rsidRPr="00A94397">
        <w:rPr>
          <w:rStyle w:val="FontStyle16"/>
          <w:bCs/>
          <w:sz w:val="24"/>
        </w:rPr>
        <w:t>ІНФОРМАЦІЙНА КАРТКА АДМІНІСТРАТИВНОЇ ПОСЛУГИ</w:t>
      </w:r>
    </w:p>
    <w:p w:rsidR="006E3947" w:rsidRPr="00D203BD" w:rsidRDefault="006E3947" w:rsidP="008C60F3">
      <w:pPr>
        <w:pStyle w:val="Style5"/>
        <w:widowControl/>
        <w:spacing w:line="240" w:lineRule="exact"/>
        <w:ind w:left="629"/>
      </w:pPr>
    </w:p>
    <w:p w:rsidR="006E3947" w:rsidRPr="00C614D8" w:rsidRDefault="006E3947" w:rsidP="008C60F3">
      <w:pPr>
        <w:pStyle w:val="Style5"/>
        <w:widowControl/>
        <w:spacing w:before="96"/>
        <w:ind w:left="629"/>
        <w:rPr>
          <w:rStyle w:val="FontStyle17"/>
          <w:szCs w:val="28"/>
          <w:u w:val="single"/>
        </w:rPr>
      </w:pPr>
      <w:r w:rsidRPr="00C614D8">
        <w:rPr>
          <w:rStyle w:val="FontStyle17"/>
          <w:szCs w:val="28"/>
          <w:u w:val="single"/>
        </w:rPr>
        <w:t>з видачі дозволу (санітарного паспорта) на роботи з радіоактивними речовинами та іншими джерелами іонізуючого випромінювання</w:t>
      </w:r>
    </w:p>
    <w:p w:rsidR="006E3947" w:rsidRPr="00C614D8" w:rsidRDefault="006E3947" w:rsidP="008C60F3">
      <w:pPr>
        <w:pStyle w:val="Style6"/>
        <w:widowControl/>
        <w:jc w:val="center"/>
        <w:rPr>
          <w:rStyle w:val="FontStyle15"/>
          <w:b w:val="0"/>
          <w:bCs/>
        </w:rPr>
      </w:pPr>
      <w:r w:rsidRPr="00C614D8">
        <w:rPr>
          <w:rStyle w:val="FontStyle15"/>
          <w:b w:val="0"/>
          <w:bCs/>
        </w:rPr>
        <w:t>(назва адміністративної послуги)</w:t>
      </w:r>
    </w:p>
    <w:p w:rsidR="006E3947" w:rsidRPr="00D203BD" w:rsidRDefault="006E3947" w:rsidP="008C60F3">
      <w:pPr>
        <w:pStyle w:val="Style7"/>
        <w:widowControl/>
        <w:spacing w:line="240" w:lineRule="exact"/>
        <w:ind w:firstLine="0"/>
      </w:pPr>
    </w:p>
    <w:p w:rsidR="006E3947" w:rsidRDefault="006E3947" w:rsidP="00920331">
      <w:pPr>
        <w:pStyle w:val="Style7"/>
        <w:widowControl/>
        <w:spacing w:before="38"/>
        <w:ind w:firstLine="0"/>
        <w:jc w:val="center"/>
        <w:rPr>
          <w:rStyle w:val="FontStyle17"/>
          <w:szCs w:val="28"/>
        </w:rPr>
      </w:pPr>
      <w:r>
        <w:rPr>
          <w:rStyle w:val="FontStyle17"/>
          <w:szCs w:val="28"/>
        </w:rPr>
        <w:t xml:space="preserve">Калуське </w:t>
      </w:r>
      <w:r w:rsidRPr="00C614D8">
        <w:rPr>
          <w:rStyle w:val="FontStyle17"/>
          <w:szCs w:val="28"/>
        </w:rPr>
        <w:t>уп</w:t>
      </w:r>
      <w:r>
        <w:rPr>
          <w:rStyle w:val="FontStyle17"/>
          <w:szCs w:val="28"/>
        </w:rPr>
        <w:t>равління Головного управління Держпродспоживслужби в Івано-Франківській області</w:t>
      </w:r>
    </w:p>
    <w:p w:rsidR="006E3947" w:rsidRDefault="006E3947" w:rsidP="008C60F3">
      <w:pPr>
        <w:pStyle w:val="Style7"/>
        <w:widowControl/>
        <w:spacing w:before="38"/>
        <w:ind w:firstLine="0"/>
        <w:jc w:val="both"/>
        <w:rPr>
          <w:rStyle w:val="FontStyle15"/>
          <w:bCs/>
        </w:rPr>
      </w:pPr>
      <w:r w:rsidRPr="00C614D8">
        <w:rPr>
          <w:rStyle w:val="FontStyle17"/>
          <w:szCs w:val="28"/>
        </w:rPr>
        <w:t xml:space="preserve"> (</w:t>
      </w:r>
      <w:r w:rsidRPr="00920331">
        <w:rPr>
          <w:rStyle w:val="FontStyle17"/>
          <w:sz w:val="24"/>
        </w:rPr>
        <w:t>Територіальні органи Державної служби України з питань безпечності харчових продуктів та захисту споживачів є правонаступниками Державної санітарно-епідеміологічної служби України )</w:t>
      </w:r>
      <w:r>
        <w:rPr>
          <w:rStyle w:val="FontStyle15"/>
          <w:bCs/>
        </w:rPr>
        <w:t xml:space="preserve">                           </w:t>
      </w:r>
    </w:p>
    <w:p w:rsidR="006E3947" w:rsidRDefault="006E3947" w:rsidP="008C60F3">
      <w:pPr>
        <w:pStyle w:val="Style7"/>
        <w:widowControl/>
        <w:spacing w:before="38"/>
        <w:ind w:firstLine="0"/>
        <w:jc w:val="both"/>
        <w:rPr>
          <w:rStyle w:val="FontStyle15"/>
          <w:b w:val="0"/>
          <w:bCs/>
        </w:rPr>
      </w:pPr>
      <w:r w:rsidRPr="00C21C4A">
        <w:rPr>
          <w:rStyle w:val="FontStyle15"/>
          <w:b w:val="0"/>
          <w:bCs/>
        </w:rPr>
        <w:t xml:space="preserve">                                    (найменування суб'єкта надання адміністративної послуги)</w:t>
      </w:r>
    </w:p>
    <w:p w:rsidR="006E3947" w:rsidRPr="00C21C4A" w:rsidRDefault="006E3947" w:rsidP="008C60F3">
      <w:pPr>
        <w:pStyle w:val="Style7"/>
        <w:widowControl/>
        <w:spacing w:before="38"/>
        <w:ind w:firstLine="0"/>
        <w:jc w:val="both"/>
        <w:rPr>
          <w:b/>
        </w:rPr>
      </w:pP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9"/>
        <w:gridCol w:w="127"/>
        <w:gridCol w:w="19"/>
        <w:gridCol w:w="3199"/>
        <w:gridCol w:w="14"/>
        <w:gridCol w:w="5693"/>
        <w:gridCol w:w="18"/>
      </w:tblGrid>
      <w:tr w:rsidR="006E3947" w:rsidRPr="00D203BD" w:rsidTr="00AF7F2B">
        <w:trPr>
          <w:gridAfter w:val="1"/>
          <w:wAfter w:w="9" w:type="dxa"/>
        </w:trPr>
        <w:tc>
          <w:tcPr>
            <w:tcW w:w="9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Default="006E3947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  <w:p w:rsidR="006E3947" w:rsidRPr="00D203BD" w:rsidRDefault="006E3947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центр надання адміністративних послуг</w:t>
            </w:r>
          </w:p>
        </w:tc>
      </w:tr>
      <w:tr w:rsidR="006E3947" w:rsidRPr="00D203BD" w:rsidTr="00AF7F2B">
        <w:trPr>
          <w:gridAfter w:val="1"/>
          <w:wAfter w:w="9" w:type="dxa"/>
        </w:trPr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1.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0A6BE4">
            <w:pPr>
              <w:pStyle w:val="NoSpacing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Місцезнаходження    центру надання       адміністративних послуг,</w:t>
            </w:r>
            <w:r>
              <w:rPr>
                <w:rStyle w:val="FontStyle17"/>
                <w:sz w:val="24"/>
              </w:rPr>
              <w:t xml:space="preserve"> </w:t>
            </w:r>
            <w:r w:rsidRPr="00D203BD">
              <w:rPr>
                <w:rStyle w:val="FontStyle17"/>
                <w:sz w:val="24"/>
              </w:rPr>
              <w:t xml:space="preserve">в якому здійснюється обслуговування суб'єкта звернення         </w:t>
            </w:r>
          </w:p>
        </w:tc>
        <w:tc>
          <w:tcPr>
            <w:tcW w:w="5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Default="006E3947" w:rsidP="000A6BE4">
            <w:pPr>
              <w:jc w:val="both"/>
            </w:pPr>
          </w:p>
          <w:p w:rsidR="006E3947" w:rsidRDefault="006E3947" w:rsidP="000A6BE4">
            <w:pPr>
              <w:jc w:val="both"/>
            </w:pPr>
            <w:r w:rsidRPr="000A6BE4">
              <w:t xml:space="preserve">Центр надання адміністративних послуг  </w:t>
            </w:r>
          </w:p>
          <w:p w:rsidR="006E3947" w:rsidRPr="000A6BE4" w:rsidRDefault="006E3947" w:rsidP="000A6BE4">
            <w:pPr>
              <w:jc w:val="both"/>
            </w:pPr>
            <w:r w:rsidRPr="000A6BE4">
              <w:t>при Калуській  міській раді</w:t>
            </w:r>
          </w:p>
          <w:p w:rsidR="006E3947" w:rsidRDefault="006E3947" w:rsidP="000A6BE4">
            <w:pPr>
              <w:jc w:val="both"/>
            </w:pPr>
            <w:r>
              <w:t>а</w:t>
            </w:r>
            <w:r w:rsidRPr="000A6BE4">
              <w:t xml:space="preserve">дреса: вул.Б.Хмельницького, </w:t>
            </w:r>
            <w:smartTag w:uri="urn:schemas-microsoft-com:office:smarttags" w:element="metricconverter">
              <w:smartTagPr>
                <w:attr w:name="ProductID" w:val="52, м"/>
              </w:smartTagPr>
              <w:r w:rsidRPr="000A6BE4">
                <w:t>52, м</w:t>
              </w:r>
            </w:smartTag>
            <w:r w:rsidRPr="000A6BE4">
              <w:t>.Калуш</w:t>
            </w:r>
          </w:p>
          <w:p w:rsidR="006E3947" w:rsidRPr="000A6BE4" w:rsidRDefault="006E3947" w:rsidP="000A6BE4">
            <w:pPr>
              <w:jc w:val="both"/>
            </w:pPr>
            <w:r>
              <w:t xml:space="preserve">             Івано-Франківської області, 77311</w:t>
            </w:r>
            <w:r w:rsidRPr="000A6BE4">
              <w:t xml:space="preserve"> </w:t>
            </w:r>
          </w:p>
        </w:tc>
      </w:tr>
      <w:tr w:rsidR="006E3947" w:rsidRPr="00D203BD" w:rsidTr="00AF7F2B">
        <w:trPr>
          <w:gridAfter w:val="1"/>
          <w:wAfter w:w="9" w:type="dxa"/>
        </w:trPr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2.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Інформація щодо режиму роботи суб'єкта надання  адміністративної послуги</w:t>
            </w:r>
          </w:p>
        </w:tc>
        <w:tc>
          <w:tcPr>
            <w:tcW w:w="5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0A6BE4" w:rsidRDefault="006E3947" w:rsidP="000A6BE4">
            <w:pPr>
              <w:jc w:val="both"/>
            </w:pPr>
            <w:r w:rsidRPr="000A6BE4">
              <w:t xml:space="preserve">Понеділок – середа: </w:t>
            </w:r>
            <w:r>
              <w:t>0</w:t>
            </w:r>
            <w:r w:rsidRPr="000A6BE4">
              <w:t>8.00 – 17.00;</w:t>
            </w:r>
          </w:p>
          <w:p w:rsidR="006E3947" w:rsidRPr="000A6BE4" w:rsidRDefault="006E3947" w:rsidP="000A6BE4">
            <w:pPr>
              <w:jc w:val="both"/>
            </w:pPr>
            <w:r w:rsidRPr="000A6BE4">
              <w:t>четвер:</w:t>
            </w:r>
            <w:r>
              <w:t xml:space="preserve">  0</w:t>
            </w:r>
            <w:r w:rsidRPr="000A6BE4">
              <w:t xml:space="preserve">8.00 – 20.00;  п’ятниця : </w:t>
            </w:r>
            <w:r>
              <w:t>0</w:t>
            </w:r>
            <w:r w:rsidRPr="000A6BE4">
              <w:t xml:space="preserve">8.00 – 16.00; </w:t>
            </w:r>
          </w:p>
          <w:p w:rsidR="006E3947" w:rsidRPr="000A6BE4" w:rsidRDefault="006E3947" w:rsidP="000A6BE4">
            <w:pPr>
              <w:jc w:val="both"/>
            </w:pPr>
            <w:r w:rsidRPr="000A6BE4">
              <w:t>обідня перерва: 13.00 – 14.00.</w:t>
            </w:r>
          </w:p>
        </w:tc>
      </w:tr>
      <w:tr w:rsidR="006E3947" w:rsidRPr="00D203BD" w:rsidTr="00AF7F2B">
        <w:trPr>
          <w:gridAfter w:val="1"/>
          <w:wAfter w:w="9" w:type="dxa"/>
        </w:trPr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3.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7"/>
                <w:sz w:val="24"/>
                <w:lang w:val="ru-RU"/>
              </w:rPr>
              <w:t xml:space="preserve">веб-сайт    </w:t>
            </w:r>
            <w:r w:rsidRPr="00D203BD">
              <w:rPr>
                <w:rStyle w:val="FontStyle17"/>
                <w:sz w:val="24"/>
              </w:rPr>
              <w:t>суб'єкта надання</w:t>
            </w:r>
          </w:p>
          <w:p w:rsidR="006E3947" w:rsidRPr="00D203BD" w:rsidRDefault="006E3947" w:rsidP="000A6BE4">
            <w:pPr>
              <w:pStyle w:val="Style10"/>
              <w:widowControl/>
              <w:spacing w:line="322" w:lineRule="exact"/>
              <w:rPr>
                <w:rStyle w:val="FontStyle18"/>
                <w:rFonts w:ascii="Times New Roman" w:hAnsi="Times New Roman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0A6BE4" w:rsidRDefault="006E3947" w:rsidP="000A6BE4">
            <w:pPr>
              <w:jc w:val="both"/>
            </w:pPr>
            <w:r>
              <w:t>А</w:t>
            </w:r>
            <w:r w:rsidRPr="000A6BE4">
              <w:t>дміністратор центру надання адміністративних послуг ,</w:t>
            </w:r>
          </w:p>
          <w:p w:rsidR="006E3947" w:rsidRPr="00C21C4A" w:rsidRDefault="006E3947" w:rsidP="000A6BE4">
            <w:pPr>
              <w:jc w:val="both"/>
              <w:rPr>
                <w:lang w:val="ru-RU"/>
              </w:rPr>
            </w:pPr>
            <w:r w:rsidRPr="000A6BE4">
              <w:t xml:space="preserve">тел. 6-10-06, </w:t>
            </w:r>
          </w:p>
          <w:p w:rsidR="006E3947" w:rsidRPr="00C21C4A" w:rsidRDefault="006E3947" w:rsidP="000A6BE4">
            <w:pPr>
              <w:jc w:val="both"/>
              <w:rPr>
                <w:lang w:val="ru-RU"/>
              </w:rPr>
            </w:pPr>
            <w:r w:rsidRPr="000A6BE4">
              <w:t>е-</w:t>
            </w:r>
            <w:r w:rsidRPr="000A6BE4">
              <w:rPr>
                <w:lang w:val="en-US"/>
              </w:rPr>
              <w:t>mail</w:t>
            </w:r>
            <w:r w:rsidRPr="000A6BE4">
              <w:t xml:space="preserve">: </w:t>
            </w:r>
            <w:r w:rsidRPr="00C21C4A">
              <w:rPr>
                <w:lang w:val="ru-RU"/>
              </w:rPr>
              <w:t xml:space="preserve"> </w:t>
            </w:r>
            <w:r w:rsidRPr="000A6BE4">
              <w:rPr>
                <w:lang w:val="en-US"/>
              </w:rPr>
              <w:t>klmrdoz</w:t>
            </w:r>
            <w:r w:rsidRPr="00C21C4A">
              <w:rPr>
                <w:lang w:val="ru-RU"/>
              </w:rPr>
              <w:t>@</w:t>
            </w:r>
            <w:r w:rsidRPr="000A6BE4">
              <w:rPr>
                <w:lang w:val="en-US"/>
              </w:rPr>
              <w:t>gmail</w:t>
            </w:r>
            <w:r w:rsidRPr="00C21C4A">
              <w:rPr>
                <w:lang w:val="ru-RU"/>
              </w:rPr>
              <w:t>.</w:t>
            </w:r>
            <w:r w:rsidRPr="000A6BE4">
              <w:rPr>
                <w:lang w:val="en-US"/>
              </w:rPr>
              <w:t>com</w:t>
            </w:r>
          </w:p>
        </w:tc>
      </w:tr>
      <w:tr w:rsidR="006E3947" w:rsidRPr="00D203BD" w:rsidTr="00AF7F2B">
        <w:trPr>
          <w:gridAfter w:val="1"/>
          <w:wAfter w:w="9" w:type="dxa"/>
        </w:trPr>
        <w:tc>
          <w:tcPr>
            <w:tcW w:w="9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0A6BE4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суб'єкта надання адміністративної послуги</w:t>
            </w:r>
          </w:p>
        </w:tc>
      </w:tr>
      <w:tr w:rsidR="006E3947" w:rsidRPr="00D203BD" w:rsidTr="00AF7F2B">
        <w:trPr>
          <w:gridAfter w:val="1"/>
          <w:wAfter w:w="9" w:type="dxa"/>
        </w:trPr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4.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Місцезнаходження суб'єкта надання     адміністративної послуги</w:t>
            </w:r>
          </w:p>
        </w:tc>
        <w:tc>
          <w:tcPr>
            <w:tcW w:w="5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A94397" w:rsidRDefault="006E3947" w:rsidP="000A6BE4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Калуське у</w:t>
            </w:r>
            <w:r w:rsidRPr="00A94397">
              <w:rPr>
                <w:rStyle w:val="FontStyle17"/>
                <w:sz w:val="24"/>
              </w:rPr>
              <w:t xml:space="preserve">правління </w:t>
            </w:r>
            <w:r>
              <w:rPr>
                <w:rStyle w:val="FontStyle17"/>
                <w:sz w:val="24"/>
              </w:rPr>
              <w:t xml:space="preserve">Головного управління </w:t>
            </w:r>
            <w:r w:rsidRPr="00A94397">
              <w:rPr>
                <w:rStyle w:val="FontStyle17"/>
                <w:sz w:val="24"/>
              </w:rPr>
              <w:t xml:space="preserve">Держпродспоживслужби в </w:t>
            </w:r>
            <w:r>
              <w:rPr>
                <w:rStyle w:val="FontStyle17"/>
                <w:sz w:val="24"/>
              </w:rPr>
              <w:t xml:space="preserve">Івано-Франківській області </w:t>
            </w:r>
          </w:p>
          <w:p w:rsidR="006E3947" w:rsidRPr="00920331" w:rsidRDefault="006E3947" w:rsidP="00920331">
            <w:pPr>
              <w:pStyle w:val="Style10"/>
              <w:widowControl/>
              <w:spacing w:line="322" w:lineRule="exact"/>
              <w:ind w:left="5" w:hanging="5"/>
              <w:rPr>
                <w:rStyle w:val="FontStyle20"/>
                <w:i w:val="0"/>
                <w:iCs/>
                <w:sz w:val="24"/>
              </w:rPr>
            </w:pPr>
            <w:r>
              <w:rPr>
                <w:rStyle w:val="FontStyle17"/>
                <w:iCs/>
                <w:sz w:val="24"/>
              </w:rPr>
              <w:t xml:space="preserve">вул.Хіміків, </w:t>
            </w:r>
            <w:smartTag w:uri="urn:schemas-microsoft-com:office:smarttags" w:element="metricconverter">
              <w:smartTagPr>
                <w:attr w:name="ProductID" w:val="10, м"/>
              </w:smartTagPr>
              <w:r>
                <w:rPr>
                  <w:rStyle w:val="FontStyle17"/>
                  <w:iCs/>
                  <w:sz w:val="24"/>
                </w:rPr>
                <w:t>10, м</w:t>
              </w:r>
            </w:smartTag>
            <w:r>
              <w:rPr>
                <w:rStyle w:val="FontStyle17"/>
                <w:iCs/>
                <w:sz w:val="24"/>
              </w:rPr>
              <w:t xml:space="preserve">.Калуш  </w:t>
            </w:r>
            <w:r>
              <w:t>Івано-Франківської області, 77300</w:t>
            </w:r>
          </w:p>
        </w:tc>
      </w:tr>
      <w:tr w:rsidR="006E3947" w:rsidRPr="00D203BD" w:rsidTr="00AF7F2B">
        <w:trPr>
          <w:gridAfter w:val="1"/>
          <w:wAfter w:w="9" w:type="dxa"/>
          <w:trHeight w:val="443"/>
        </w:trPr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5.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Default="006E3947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Інформація щодо режиму </w:t>
            </w:r>
          </w:p>
          <w:p w:rsidR="006E3947" w:rsidRPr="00D203BD" w:rsidRDefault="006E3947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роботи суб'єкта надання  адміністративної послуги</w:t>
            </w:r>
          </w:p>
        </w:tc>
        <w:tc>
          <w:tcPr>
            <w:tcW w:w="5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C21C4A" w:rsidRDefault="006E3947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Понеділок - четвер з 08.00.</w:t>
            </w:r>
            <w:r w:rsidRPr="00A94397">
              <w:rPr>
                <w:rStyle w:val="FontStyle17"/>
                <w:sz w:val="24"/>
              </w:rPr>
              <w:t xml:space="preserve"> до 17</w:t>
            </w:r>
            <w:r>
              <w:rPr>
                <w:rStyle w:val="FontStyle17"/>
                <w:sz w:val="24"/>
                <w:vertAlign w:val="superscript"/>
              </w:rPr>
              <w:t>.15</w:t>
            </w:r>
          </w:p>
          <w:p w:rsidR="006E3947" w:rsidRDefault="006E3947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  <w:p w:rsidR="006E3947" w:rsidRDefault="006E3947" w:rsidP="001B6F84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  <w:vertAlign w:val="superscript"/>
              </w:rPr>
            </w:pPr>
            <w:r>
              <w:rPr>
                <w:rStyle w:val="FontStyle16"/>
                <w:b w:val="0"/>
                <w:bCs/>
                <w:sz w:val="24"/>
              </w:rPr>
              <w:t>п'ятниця з 8</w:t>
            </w:r>
            <w:r w:rsidRPr="0099632E"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  <w:r w:rsidRPr="0099632E">
              <w:rPr>
                <w:rStyle w:val="FontStyle16"/>
                <w:b w:val="0"/>
                <w:bCs/>
                <w:sz w:val="24"/>
              </w:rPr>
              <w:t xml:space="preserve"> до 16 </w:t>
            </w:r>
            <w:r w:rsidRPr="00901647"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</w:p>
          <w:p w:rsidR="006E3947" w:rsidRPr="00D203BD" w:rsidRDefault="006E3947" w:rsidP="001B6F84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</w:tc>
      </w:tr>
      <w:tr w:rsidR="006E3947" w:rsidRPr="00D203BD" w:rsidTr="00AF7F2B"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6.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6"/>
                <w:b w:val="0"/>
                <w:bCs/>
                <w:sz w:val="24"/>
                <w:lang w:val="ru-RU"/>
              </w:rPr>
              <w:t xml:space="preserve">веб-сайт </w:t>
            </w:r>
            <w:r w:rsidRPr="00D203BD">
              <w:rPr>
                <w:rStyle w:val="FontStyle16"/>
                <w:b w:val="0"/>
                <w:bCs/>
                <w:sz w:val="24"/>
              </w:rPr>
              <w:t>суб'єкта надання</w:t>
            </w:r>
          </w:p>
          <w:p w:rsidR="006E3947" w:rsidRPr="00D203BD" w:rsidRDefault="006E3947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адміністративної послуги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Default="006E3947" w:rsidP="00C21C4A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тел.+380342  52657</w:t>
            </w:r>
          </w:p>
          <w:p w:rsidR="006E3947" w:rsidRDefault="006E3947" w:rsidP="00C21C4A">
            <w:pPr>
              <w:pStyle w:val="Style7"/>
              <w:widowControl/>
              <w:spacing w:line="322" w:lineRule="exact"/>
              <w:ind w:firstLine="0"/>
              <w:rPr>
                <w:rStyle w:val="Hyperlink"/>
                <w:color w:val="auto"/>
              </w:rPr>
            </w:pPr>
            <w:r w:rsidRPr="00F01762">
              <w:rPr>
                <w:rStyle w:val="FontStyle16"/>
                <w:b w:val="0"/>
                <w:bCs/>
                <w:sz w:val="24"/>
              </w:rPr>
              <w:t> </w:t>
            </w:r>
            <w:r>
              <w:rPr>
                <w:rStyle w:val="FontStyle16"/>
                <w:b w:val="0"/>
                <w:bCs/>
                <w:sz w:val="24"/>
              </w:rPr>
              <w:t>e-mail</w:t>
            </w:r>
            <w:r w:rsidRPr="001B6F84">
              <w:rPr>
                <w:rStyle w:val="FontStyle16"/>
                <w:b w:val="0"/>
                <w:bCs/>
                <w:sz w:val="24"/>
              </w:rPr>
              <w:t xml:space="preserve">: </w:t>
            </w:r>
            <w:hyperlink r:id="rId5" w:history="1">
              <w:r w:rsidRPr="001B6F84">
                <w:rPr>
                  <w:rStyle w:val="Hyperlink"/>
                  <w:color w:val="auto"/>
                  <w:lang w:val="en-US"/>
                </w:rPr>
                <w:t>m</w:t>
              </w:r>
              <w:r w:rsidRPr="001B6F84">
                <w:rPr>
                  <w:rStyle w:val="Hyperlink"/>
                  <w:color w:val="auto"/>
                </w:rPr>
                <w:t>-</w:t>
              </w:r>
              <w:r w:rsidRPr="001B6F84">
                <w:rPr>
                  <w:rStyle w:val="Hyperlink"/>
                  <w:color w:val="auto"/>
                  <w:lang w:val="en-US"/>
                </w:rPr>
                <w:t>kalush</w:t>
              </w:r>
              <w:r w:rsidRPr="001B6F84">
                <w:rPr>
                  <w:rStyle w:val="Hyperlink"/>
                  <w:color w:val="auto"/>
                </w:rPr>
                <w:t>-dergprod@vetif.gov.ua</w:t>
              </w:r>
            </w:hyperlink>
          </w:p>
          <w:p w:rsidR="006E3947" w:rsidRPr="00025AD2" w:rsidRDefault="006E3947" w:rsidP="00C21C4A">
            <w:pPr>
              <w:pStyle w:val="Style7"/>
              <w:widowControl/>
              <w:spacing w:line="322" w:lineRule="exact"/>
              <w:ind w:firstLine="0"/>
              <w:rPr>
                <w:u w:val="single"/>
                <w:lang w:val="en-US"/>
              </w:rPr>
            </w:pPr>
            <w:r>
              <w:t xml:space="preserve">             </w:t>
            </w:r>
            <w:r w:rsidRPr="00025AD2">
              <w:rPr>
                <w:u w:val="single"/>
                <w:lang w:val="en-US"/>
              </w:rPr>
              <w:t>kalush.upravlinnia@ukr.net</w:t>
            </w:r>
          </w:p>
          <w:p w:rsidR="006E3947" w:rsidRPr="00C21C4A" w:rsidRDefault="006E3947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</w:p>
          <w:p w:rsidR="006E3947" w:rsidRPr="00D203BD" w:rsidRDefault="006E3947" w:rsidP="0086170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</w:p>
        </w:tc>
      </w:tr>
      <w:tr w:rsidR="006E3947" w:rsidRPr="00D203BD" w:rsidTr="00AF7F2B">
        <w:tc>
          <w:tcPr>
            <w:tcW w:w="9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Default="006E3947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</w:p>
          <w:p w:rsidR="006E3947" w:rsidRDefault="006E3947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      </w:t>
            </w:r>
            <w:r w:rsidRPr="00D203BD">
              <w:rPr>
                <w:rStyle w:val="FontStyle16"/>
                <w:b w:val="0"/>
                <w:bCs/>
                <w:sz w:val="24"/>
              </w:rPr>
              <w:t>Нормативні акти, якими регламентується надання адміністративної</w:t>
            </w:r>
            <w:r>
              <w:rPr>
                <w:rStyle w:val="FontStyle16"/>
                <w:b w:val="0"/>
                <w:bCs/>
                <w:sz w:val="24"/>
              </w:rPr>
              <w:t xml:space="preserve"> п</w:t>
            </w:r>
            <w:r w:rsidRPr="00D203BD">
              <w:rPr>
                <w:rStyle w:val="FontStyle16"/>
                <w:b w:val="0"/>
                <w:bCs/>
                <w:sz w:val="24"/>
              </w:rPr>
              <w:t>ослуги</w:t>
            </w:r>
          </w:p>
          <w:p w:rsidR="006E3947" w:rsidRPr="00D203BD" w:rsidRDefault="006E3947" w:rsidP="00C21C4A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6E3947" w:rsidRPr="00D203BD" w:rsidTr="00AF7F2B"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7.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Закони України      </w:t>
            </w:r>
          </w:p>
          <w:p w:rsidR="006E3947" w:rsidRPr="00D203BD" w:rsidRDefault="006E3947" w:rsidP="00861701">
            <w:pPr>
              <w:pStyle w:val="Style12"/>
              <w:widowControl/>
              <w:ind w:left="538"/>
              <w:rPr>
                <w:rStyle w:val="FontStyle27"/>
                <w:rFonts w:cs="Lucida Sans Unicode"/>
                <w:b w:val="0"/>
                <w:bCs/>
                <w:smallCaps/>
                <w:szCs w:val="18"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2"/>
              <w:widowControl/>
              <w:spacing w:line="322" w:lineRule="exact"/>
              <w:ind w:firstLine="14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дозвільну систему у сфері господарської діяльності"; Закон України  "Про  Перелік документів дозвільного характеру у сфері господарської діяльності" (п. 53);</w:t>
            </w:r>
          </w:p>
          <w:p w:rsidR="006E3947" w:rsidRPr="00D203BD" w:rsidRDefault="006E3947" w:rsidP="00861701">
            <w:pPr>
              <w:pStyle w:val="Style2"/>
              <w:widowControl/>
              <w:spacing w:line="322" w:lineRule="exact"/>
              <w:ind w:firstLine="14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забезпечення санітарного та епідемічного благополуччя населення" (ст. 23).</w:t>
            </w:r>
          </w:p>
        </w:tc>
      </w:tr>
      <w:tr w:rsidR="006E3947" w:rsidRPr="00D203BD" w:rsidTr="00AF7F2B"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8.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3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Кабінету Міністрів України        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  <w:lang w:val="ru-RU"/>
              </w:rPr>
              <w:t>П</w:t>
            </w:r>
            <w:r w:rsidRPr="00D203BD">
              <w:rPr>
                <w:rStyle w:val="FontStyle16"/>
                <w:b w:val="0"/>
                <w:bCs/>
                <w:sz w:val="24"/>
              </w:rPr>
              <w:t>останова   Кабінету    Міністрів    України від 10.09.2014  №  442   "Про  оптимізацію системи   центральних   органів   виконавчої влади";</w:t>
            </w:r>
          </w:p>
          <w:p w:rsidR="006E3947" w:rsidRPr="00D203BD" w:rsidRDefault="006E3947" w:rsidP="00861701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постанова    Кабінету    Міністрів    України від 02.09.2015   №667   "Про   затвердження Положення про Державну службу України з питань безпечності харчових продуктів та захисту споживачів";</w:t>
            </w:r>
          </w:p>
          <w:p w:rsidR="006E3947" w:rsidRDefault="006E3947" w:rsidP="00861701">
            <w:pPr>
              <w:pStyle w:val="Style2"/>
              <w:widowControl/>
              <w:spacing w:line="322" w:lineRule="exact"/>
              <w:ind w:left="10" w:hanging="10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розпорядження Кабінету Міністрів України від 06.04.2016 №260-р "Питання Державної служби   з   питань   безпечності   харчових продуктів та захисту споживачів";</w:t>
            </w:r>
          </w:p>
          <w:p w:rsidR="006E3947" w:rsidRPr="00D203BD" w:rsidRDefault="006E3947" w:rsidP="00C21C4A">
            <w:pPr>
              <w:pStyle w:val="Style2"/>
              <w:widowControl/>
              <w:spacing w:line="322" w:lineRule="exact"/>
              <w:ind w:left="10" w:hanging="10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 розпорядження Кабінету Міністрів України від 26.10.2011 № 1067-р "Про затвердження переліку платних адміністративних послуг, які  надаються    Державною    санітарно-епідеміологічною службою та установами і закладами,   що   належать   до   сфери   її управління".</w:t>
            </w:r>
          </w:p>
        </w:tc>
      </w:tr>
      <w:tr w:rsidR="006E3947" w:rsidRPr="00D203BD" w:rsidTr="00AF7F2B"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9.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3"/>
              <w:widowControl/>
              <w:spacing w:line="317" w:lineRule="exact"/>
              <w:rPr>
                <w:rStyle w:val="FontStyle27"/>
                <w:rFonts w:cs="Lucida Sans Unicode"/>
                <w:b w:val="0"/>
                <w:bCs/>
                <w:szCs w:val="18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центральних   </w:t>
            </w:r>
            <w:r w:rsidRPr="00D203BD">
              <w:rPr>
                <w:rStyle w:val="FontStyle27"/>
                <w:rFonts w:cs="Lucida Sans Unicode"/>
                <w:b w:val="0"/>
                <w:bCs/>
                <w:szCs w:val="18"/>
              </w:rPr>
              <w:t xml:space="preserve"> </w:t>
            </w:r>
            <w:r w:rsidRPr="00D203BD">
              <w:rPr>
                <w:rStyle w:val="FontStyle16"/>
                <w:b w:val="0"/>
                <w:bCs/>
                <w:sz w:val="24"/>
              </w:rPr>
              <w:t xml:space="preserve">органів виконавчої влади </w:t>
            </w:r>
          </w:p>
          <w:p w:rsidR="006E3947" w:rsidRPr="00D203BD" w:rsidRDefault="006E3947" w:rsidP="00861701">
            <w:pPr>
              <w:pStyle w:val="Style12"/>
              <w:widowControl/>
              <w:spacing w:line="240" w:lineRule="auto"/>
              <w:rPr>
                <w:bCs/>
                <w:smallCaps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Default="006E3947" w:rsidP="00861701">
            <w:pPr>
              <w:pStyle w:val="Style2"/>
              <w:widowControl/>
              <w:spacing w:line="322" w:lineRule="exact"/>
              <w:ind w:left="14" w:hanging="14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Наказ МОЗ України від 02.02.2005 № 54 "Про затвердження державних санітарних правил "Основні   санітарні   правила  забезпечення радіаційної безпеки України", зареєстрований в Мін'юсті України 20.05.2005 № 552/10832.</w:t>
            </w:r>
          </w:p>
          <w:p w:rsidR="006E3947" w:rsidRDefault="006E3947" w:rsidP="00861701">
            <w:pPr>
              <w:pStyle w:val="Style2"/>
              <w:widowControl/>
              <w:spacing w:line="322" w:lineRule="exact"/>
              <w:ind w:left="14" w:hanging="14"/>
            </w:pPr>
            <w:r w:rsidRPr="00265E96">
              <w:t>Держ</w:t>
            </w:r>
            <w:r>
              <w:t>авні санітарні</w:t>
            </w:r>
            <w:r w:rsidRPr="00265E96">
              <w:t xml:space="preserve"> правил</w:t>
            </w:r>
            <w:r>
              <w:t>а</w:t>
            </w:r>
            <w:r w:rsidRPr="00265E96">
              <w:t xml:space="preserve"> і норм</w:t>
            </w:r>
            <w:r>
              <w:t>и</w:t>
            </w:r>
            <w:r w:rsidRPr="00265E96">
              <w:br/>
              <w:t>"Гігієнічні вимоги до влаштування та експлуатації</w:t>
            </w:r>
            <w:r w:rsidRPr="00265E96">
              <w:br/>
              <w:t>рентгенівських кабінетів і проведення</w:t>
            </w:r>
            <w:r w:rsidRPr="00265E96">
              <w:br/>
              <w:t>рентгенологічних процедур"</w:t>
            </w:r>
            <w:r>
              <w:t xml:space="preserve">, затв. наказом МОЗ України від </w:t>
            </w:r>
            <w:r w:rsidRPr="00B06D7D">
              <w:t xml:space="preserve">04.06.2007 </w:t>
            </w:r>
            <w:r>
              <w:t>№</w:t>
            </w:r>
            <w:r w:rsidRPr="00B06D7D">
              <w:t xml:space="preserve"> 294</w:t>
            </w:r>
            <w:bookmarkStart w:id="0" w:name="4"/>
            <w:bookmarkEnd w:id="0"/>
            <w:r>
              <w:t>, зареєстровано в Мінюстиції України 07.11.</w:t>
            </w:r>
            <w:r w:rsidRPr="00B06D7D">
              <w:t xml:space="preserve">2007 р. за </w:t>
            </w:r>
            <w:r>
              <w:t>№</w:t>
            </w:r>
            <w:r w:rsidRPr="00B06D7D">
              <w:t xml:space="preserve"> 1256/14523</w:t>
            </w:r>
            <w:r>
              <w:t>,</w:t>
            </w:r>
          </w:p>
          <w:p w:rsidR="006E3947" w:rsidRPr="00D203BD" w:rsidRDefault="006E3947" w:rsidP="00A2060B">
            <w:pPr>
              <w:pStyle w:val="Style2"/>
              <w:widowControl/>
              <w:spacing w:line="322" w:lineRule="exact"/>
              <w:ind w:left="14" w:hanging="14"/>
              <w:rPr>
                <w:rStyle w:val="FontStyle16"/>
                <w:b w:val="0"/>
                <w:bCs/>
                <w:sz w:val="24"/>
              </w:rPr>
            </w:pPr>
            <w:r>
              <w:t>Наказ МОЗ України від 22.09.2017р. №1126 «Про внесення змін до Державних санітарних правил і норм «</w:t>
            </w:r>
            <w:r w:rsidRPr="00265E96">
              <w:t>"Гігієнічні вимоги до влаштування та експлуатації</w:t>
            </w:r>
            <w:r w:rsidRPr="00265E96">
              <w:br/>
              <w:t>рентгенівських кабінетів і проведення</w:t>
            </w:r>
            <w:r w:rsidRPr="00265E96">
              <w:br/>
              <w:t>рентгенологічних процедур"</w:t>
            </w:r>
            <w:r>
              <w:t>, зареєстровано в Мінюстиції України 17.10.201</w:t>
            </w:r>
            <w:r w:rsidRPr="00B06D7D">
              <w:t xml:space="preserve">7 р. за </w:t>
            </w:r>
            <w:r>
              <w:t>№ 1269/31137</w:t>
            </w:r>
          </w:p>
        </w:tc>
      </w:tr>
      <w:tr w:rsidR="006E3947" w:rsidRPr="00D203BD" w:rsidTr="00AF7F2B"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10.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Акти місцеви</w:t>
            </w:r>
            <w:r>
              <w:rPr>
                <w:rStyle w:val="FontStyle17"/>
                <w:sz w:val="24"/>
              </w:rPr>
              <w:t xml:space="preserve">х органів виконавчої влади органів місцевого     </w:t>
            </w:r>
            <w:r w:rsidRPr="00D203BD">
              <w:rPr>
                <w:rStyle w:val="FontStyle17"/>
                <w:sz w:val="24"/>
              </w:rPr>
              <w:t xml:space="preserve"> самоврядування      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3"/>
              <w:widowControl/>
              <w:spacing w:line="240" w:lineRule="auto"/>
              <w:ind w:left="898"/>
              <w:rPr>
                <w:rStyle w:val="FontStyle18"/>
                <w:rFonts w:ascii="Times New Roman" w:hAnsi="Times New Roman" w:cs="Cambria"/>
                <w:sz w:val="24"/>
              </w:rPr>
            </w:pP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1"/>
              <w:widowControl/>
              <w:ind w:left="1867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Умови отримання адміністративної послуги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11.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widowControl/>
              <w:spacing w:line="326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Підстава дл</w:t>
            </w:r>
            <w:r>
              <w:rPr>
                <w:rStyle w:val="FontStyle17"/>
                <w:sz w:val="24"/>
              </w:rPr>
              <w:t xml:space="preserve">я одержання </w:t>
            </w:r>
            <w:r w:rsidRPr="00D203BD">
              <w:rPr>
                <w:rStyle w:val="FontStyle17"/>
                <w:sz w:val="24"/>
              </w:rPr>
              <w:t>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AF7F2B">
            <w:pPr>
              <w:pStyle w:val="Style9"/>
              <w:widowControl/>
              <w:ind w:firstLine="19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Виконання вимог Законів України "Про забезпечення санітарного та епідемічного благополуччя населення", "Про Перелік документів дозвільного характеру у сфері господарської діяльності".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C621F" w:rsidRDefault="006E3947" w:rsidP="00861701">
            <w:pPr>
              <w:pStyle w:val="Style4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  <w:lang w:val="ru-RU"/>
              </w:rPr>
              <w:t>12.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C621F" w:rsidRDefault="006E3947" w:rsidP="00861701">
            <w:pPr>
              <w:pStyle w:val="Style4"/>
              <w:rPr>
                <w:rStyle w:val="FontStyle19"/>
                <w:rFonts w:cs="Arial Narrow"/>
                <w:b w:val="0"/>
                <w:sz w:val="24"/>
              </w:rPr>
            </w:pPr>
            <w:r>
              <w:rPr>
                <w:lang w:eastAsia="en-US"/>
              </w:rPr>
              <w:t>П</w:t>
            </w:r>
            <w:r w:rsidRPr="00595C6D">
              <w:rPr>
                <w:lang w:eastAsia="en-US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C21C4A" w:rsidRDefault="006E3947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</w:rPr>
            </w:pPr>
            <w:r w:rsidRPr="00C21C4A">
              <w:rPr>
                <w:b/>
              </w:rPr>
              <w:t>І. Для дозволу (санітарного паспорта) на роботи з радіоактивними речовинами та іншими джерелами іонізуючого випромінювання (для установ, що проводять роботи з використанням рентгенівського медичного обладнання):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1.Заява на ім’я керівника;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2. Копія висновку на рентгенівський апарат (при введенні в експлуатацію)(за наявності);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3. Технічний паспорт рентгенівського кабінету;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4. Акт випробувань пристрою захисного заземлення;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5.Контрольно-технічний  журнал на рентгенівський апарат;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6.  Протокол дозиметричного контролю;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7. Інструкція з радіаційної безпеки;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8 . Наказ про віднесення осіб до категорії «А»;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9. Наказ про призначання відповідального за радіаційну безпеку;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10 . Висновки медичної комісії про проходження медоглядів категорії А;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11. Наказ про допуск осіб з персоналу «А» до роботи;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12. Дані обліку індивідуальних доз опромінення персоналу;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13. Акт комісії прийняття рентгенівського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кабінету в експлуатацію.(за наявності);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14. Акти перевірки ефективності вентиляції (за наявності вентиляційних систем);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15. Протокол випробування засобів індивідуального захисту та захисних пристроїв апаратів на відповідність свинцевому еквіваленту;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16.Журнали реєстрації інструктажу з радіаційної безпеки персоналу категорії А.</w:t>
            </w:r>
          </w:p>
          <w:p w:rsidR="006E3947" w:rsidRPr="00A820DA" w:rsidRDefault="006E3947" w:rsidP="00861701">
            <w:pPr>
              <w:pStyle w:val="Style5"/>
              <w:widowControl/>
              <w:spacing w:before="96"/>
              <w:jc w:val="both"/>
              <w:rPr>
                <w:b/>
              </w:rPr>
            </w:pPr>
            <w:r>
              <w:rPr>
                <w:b/>
              </w:rPr>
              <w:t>І</w:t>
            </w:r>
            <w:r w:rsidRPr="00A820DA">
              <w:rPr>
                <w:b/>
              </w:rPr>
              <w:t>І. Для дозволу (санітарного паспорта) на роботи з радіоактивними речовинами та іншими джерелами іонізуючого випромінювання (для всіх джерел іонізуючого випромінювання, крім рентгенівського медичного обладнання):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 xml:space="preserve">1.Заява на ім’я керівника; 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 xml:space="preserve">2. Акт перевірки дотримання вимог санітарного законодавства; 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3. Акт інвентаризації фактичної наявності ДІВ на момент одержання санітарного паспорту;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4. Договір на технічне обслуговування чи  документи, що підтверджують можливість самостійно провадити техобслуговування установки на підприємстві;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5. Наявність заявленої до роботи апаратури та обладнання: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- технічна документація 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- сертифікат чи свідоцтво на ДІВ;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6. Заключні акти про проходження медоглядів категорії А;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7. Наказ про віднесення осіб до категорії «А» чи «Б»;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8. Інструкція з радіаційної безпеки при проведенні робіт із ДІВ;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9. Положення про роботу служби радіаційної безпеки з визначенням посадової особи, яка відповідальна  за радіаційну безпеку в установі;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10. Наказ про призначання відповідального за радіаційну безпеку;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11. Наказ про призначення відповідального за облік і зберігання джерел, пе</w:t>
            </w:r>
            <w:r w:rsidRPr="00A820DA">
              <w:rPr>
                <w:i/>
              </w:rPr>
              <w:softHyphen/>
              <w:t>редачу на захоронення радіоактивних відходів 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12. Наказ про допуск осіб з персоналу "А " до роботи;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13. Контрольні рівні категорії "А " та "Б";</w:t>
            </w:r>
          </w:p>
          <w:p w:rsidR="006E3947" w:rsidRPr="00A820DA" w:rsidRDefault="006E3947" w:rsidP="00A820DA">
            <w:pPr>
              <w:pStyle w:val="NoSpacing"/>
              <w:rPr>
                <w:i/>
              </w:rPr>
            </w:pPr>
            <w:r w:rsidRPr="00A820DA">
              <w:rPr>
                <w:i/>
              </w:rPr>
              <w:t>14. Копії документів ,що підтверджують рівень знань персоналом норм і правил з радіаційної безпеки необхідний для робот з джерелами ;</w:t>
            </w:r>
          </w:p>
          <w:p w:rsidR="006E3947" w:rsidRPr="00A820DA" w:rsidRDefault="006E3947" w:rsidP="00A820DA">
            <w:pPr>
              <w:pStyle w:val="NoSpacing"/>
              <w:rPr>
                <w:rStyle w:val="FontStyle17"/>
                <w:i/>
                <w:sz w:val="24"/>
              </w:rPr>
            </w:pPr>
            <w:r w:rsidRPr="00A820DA">
              <w:rPr>
                <w:i/>
              </w:rPr>
              <w:t>15. План аварійних заходів.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13.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Порядок та спосіб подання документів,   необхідних для      отримання  </w:t>
            </w:r>
            <w:r>
              <w:rPr>
                <w:rStyle w:val="FontStyle17"/>
                <w:sz w:val="24"/>
              </w:rPr>
              <w:t xml:space="preserve">       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Default="006E3947" w:rsidP="00861701">
            <w:pPr>
              <w:pStyle w:val="Style9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особисто суб'єктом звернення або його</w:t>
            </w:r>
            <w:r>
              <w:rPr>
                <w:rStyle w:val="FontStyle17"/>
                <w:sz w:val="24"/>
              </w:rPr>
              <w:t xml:space="preserve"> уповноваженою особою</w:t>
            </w:r>
            <w:r w:rsidRPr="00D203BD">
              <w:rPr>
                <w:rStyle w:val="FontStyle17"/>
                <w:sz w:val="24"/>
              </w:rPr>
              <w:t>, поштою до центру надання адміністративних послуг, в якому здійснюється обслуговування суб'єкта звернення</w:t>
            </w:r>
          </w:p>
          <w:p w:rsidR="006E3947" w:rsidRPr="00D203BD" w:rsidRDefault="006E3947" w:rsidP="00861701">
            <w:pPr>
              <w:pStyle w:val="Style9"/>
              <w:widowControl/>
              <w:spacing w:line="322" w:lineRule="exact"/>
              <w:rPr>
                <w:rStyle w:val="FontStyle17"/>
                <w:sz w:val="24"/>
              </w:rPr>
            </w:pP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Платність</w:t>
            </w:r>
          </w:p>
          <w:p w:rsidR="006E3947" w:rsidRPr="00F95890" w:rsidRDefault="006E3947" w:rsidP="00861701">
            <w:pPr>
              <w:pStyle w:val="Style4"/>
              <w:widowControl/>
              <w:jc w:val="left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</w:rPr>
              <w:t xml:space="preserve">(безоплатність) надання </w:t>
            </w:r>
          </w:p>
          <w:p w:rsidR="006E3947" w:rsidRPr="00D203BD" w:rsidRDefault="006E3947" w:rsidP="00861701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widowControl/>
              <w:spacing w:line="240" w:lineRule="auto"/>
              <w:ind w:right="4733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платно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2"/>
              <w:widowControl/>
            </w:pPr>
          </w:p>
        </w:tc>
        <w:tc>
          <w:tcPr>
            <w:tcW w:w="9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AE31DA" w:rsidRDefault="006E3947" w:rsidP="00861701">
            <w:pPr>
              <w:pStyle w:val="Style3"/>
              <w:widowControl/>
              <w:spacing w:line="240" w:lineRule="auto"/>
              <w:ind w:left="3245"/>
              <w:rPr>
                <w:rStyle w:val="FontStyle18"/>
                <w:rFonts w:ascii="Times New Roman" w:hAnsi="Times New Roman" w:cs="Cambria"/>
                <w:sz w:val="18"/>
                <w:szCs w:val="18"/>
              </w:rPr>
            </w:pPr>
            <w:r w:rsidRPr="00AE31DA">
              <w:rPr>
                <w:rStyle w:val="FontStyle18"/>
                <w:rFonts w:ascii="Times New Roman" w:hAnsi="Times New Roman" w:cs="Cambria"/>
                <w:sz w:val="18"/>
                <w:szCs w:val="18"/>
              </w:rPr>
              <w:t>У разі платності: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14.1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ind w:firstLine="53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Нормативно-п</w:t>
            </w:r>
            <w:r>
              <w:rPr>
                <w:rStyle w:val="FontStyle17"/>
                <w:sz w:val="24"/>
              </w:rPr>
              <w:t xml:space="preserve">равові акти, на підставі яких  стягується плата   </w:t>
            </w:r>
          </w:p>
          <w:p w:rsidR="006E3947" w:rsidRPr="00D203BD" w:rsidRDefault="006E3947" w:rsidP="00861701">
            <w:pPr>
              <w:pStyle w:val="Style14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Закон України "Про забезпечення санітарного та епідемічного благополуччя населення" (ст. 35);</w:t>
            </w:r>
          </w:p>
          <w:p w:rsidR="006E3947" w:rsidRPr="00D203BD" w:rsidRDefault="006E3947" w:rsidP="00861701">
            <w:pPr>
              <w:pStyle w:val="Style9"/>
              <w:widowControl/>
              <w:spacing w:line="322" w:lineRule="exact"/>
              <w:ind w:left="14" w:hanging="14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постанова Кабінету Міністрів України від 27.08.2003 № 1351 "Про затвердження тарифів (прейскурантів) на роботи і послуги, що  виконуються   і   надаються  за  плату</w:t>
            </w:r>
            <w:r>
              <w:rPr>
                <w:rStyle w:val="FontStyle17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установами та закладами державної санітарно-епідеміологічної служби".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14.2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Розмір та поряд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ок   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внесення плати      </w:t>
            </w:r>
            <w:r w:rsidRPr="00D203BD">
              <w:rPr>
                <w:rStyle w:val="FontStyle19"/>
                <w:rFonts w:cs="Arial Narrow"/>
                <w:b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(адміністративного    </w:t>
            </w:r>
            <w:r w:rsidRPr="00D203BD">
              <w:rPr>
                <w:rStyle w:val="FontStyle19"/>
                <w:rFonts w:cs="Arial Narrow"/>
                <w:b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збору) за платну     адміністративну послугу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A820DA">
              <w:rPr>
                <w:rStyle w:val="FontStyle12"/>
                <w:i w:val="0"/>
                <w:spacing w:val="0"/>
                <w:sz w:val="24"/>
              </w:rPr>
              <w:t>40,89 грн. без ПДВ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(зараховується до державного або відповідного місцевого бюджету)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14.3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Розрахунковий рахунок для внесення плати внесення плати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Default="006E3947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 xml:space="preserve">Отримувач : Калуська УДКСУ ГУДКСУ </w:t>
            </w:r>
          </w:p>
          <w:p w:rsidR="006E3947" w:rsidRDefault="006E3947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Код отримувача (ЄДРПОУ): 37824037</w:t>
            </w:r>
          </w:p>
          <w:p w:rsidR="006E3947" w:rsidRDefault="006E3947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Банк отримувача : ГУ ДКСУ в Івано-Франківській області</w:t>
            </w:r>
          </w:p>
          <w:p w:rsidR="006E3947" w:rsidRDefault="006E3947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Код банку :836014</w:t>
            </w:r>
          </w:p>
          <w:p w:rsidR="006E3947" w:rsidRDefault="006E3947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Номер рахунку: 31110115700015</w:t>
            </w:r>
          </w:p>
          <w:p w:rsidR="006E3947" w:rsidRPr="00D203BD" w:rsidRDefault="006E3947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Код доходу: 24060300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15.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Строк надання 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10 робочих днів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16.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Перелік підстав для   відмови у на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данні адміністративної послуги </w:t>
            </w:r>
          </w:p>
          <w:p w:rsidR="006E3947" w:rsidRPr="00AE31DA" w:rsidRDefault="006E3947" w:rsidP="00861701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Подання суб'єктом господарювання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неповного пакета документів, необхідних для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одержання документа дозвільного характеру,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згідно із встановленим вичерпним переліком.</w:t>
            </w:r>
          </w:p>
          <w:p w:rsidR="006E3947" w:rsidRPr="00D203BD" w:rsidRDefault="006E3947" w:rsidP="00861701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2.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Виявлення в документах, поданих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суб'єктом господарювання, недостовірних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відомостей.</w:t>
            </w:r>
          </w:p>
          <w:p w:rsidR="006E3947" w:rsidRPr="00D203BD" w:rsidRDefault="006E3947" w:rsidP="00861701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3.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Негативний висновок за результатами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проведених    експертиз    та    обстежень.</w:t>
            </w:r>
          </w:p>
          <w:p w:rsidR="006E3947" w:rsidRPr="00D203BD" w:rsidRDefault="006E3947" w:rsidP="00A820DA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4.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Інші підстави, які передбачені чинним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законодавством.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17.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Видача дозволу (санітарного паспорта) на роботи з радіоактивними речовинами та іншими джерелами іонізуючого випромінювання.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18.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Способи отримання відповіді (результату)</w:t>
            </w:r>
          </w:p>
          <w:p w:rsidR="006E3947" w:rsidRPr="00D203BD" w:rsidRDefault="006E3947" w:rsidP="00861701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особисто суб'єктом звернення або його </w:t>
            </w:r>
            <w:r>
              <w:rPr>
                <w:rStyle w:val="FontStyle17"/>
                <w:sz w:val="24"/>
              </w:rPr>
              <w:t>уповноваженою особою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в центрі надання адміністративних послуг, в якому здійснюється обслуговування суб'єкта звернення</w:t>
            </w:r>
          </w:p>
        </w:tc>
      </w:tr>
      <w:tr w:rsidR="006E3947" w:rsidRPr="00D203BD" w:rsidTr="00AF7F2B">
        <w:trPr>
          <w:gridAfter w:val="1"/>
          <w:wAfter w:w="18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19.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AE31DA" w:rsidRDefault="006E3947" w:rsidP="00861701">
            <w:pPr>
              <w:pStyle w:val="Style9"/>
              <w:widowControl/>
              <w:ind w:firstLine="53"/>
              <w:rPr>
                <w:rStyle w:val="FontStyle21"/>
                <w:rFonts w:cs="Arial Narrow"/>
                <w:szCs w:val="38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Примітка         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947" w:rsidRPr="00D203BD" w:rsidRDefault="006E3947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Рішення про відмову у видачі дозволу може бути оскаржене у суді у порядку адміністративного судочинства.</w:t>
            </w:r>
          </w:p>
        </w:tc>
      </w:tr>
    </w:tbl>
    <w:p w:rsidR="006E3947" w:rsidRDefault="006E3947" w:rsidP="008C60F3"/>
    <w:p w:rsidR="006E3947" w:rsidRDefault="006E3947"/>
    <w:p w:rsidR="006E3947" w:rsidRDefault="006E3947">
      <w:pPr>
        <w:rPr>
          <w:sz w:val="28"/>
          <w:szCs w:val="28"/>
        </w:rPr>
      </w:pPr>
      <w:r w:rsidRPr="00AF561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Калуського управління</w:t>
      </w:r>
    </w:p>
    <w:p w:rsidR="006E3947" w:rsidRDefault="006E3947">
      <w:pPr>
        <w:rPr>
          <w:sz w:val="28"/>
          <w:szCs w:val="28"/>
        </w:rPr>
      </w:pPr>
      <w:r>
        <w:rPr>
          <w:sz w:val="28"/>
          <w:szCs w:val="28"/>
        </w:rPr>
        <w:t>Головного управління</w:t>
      </w:r>
    </w:p>
    <w:p w:rsidR="006E3947" w:rsidRDefault="006E3947">
      <w:pPr>
        <w:rPr>
          <w:sz w:val="28"/>
          <w:szCs w:val="28"/>
        </w:rPr>
      </w:pPr>
      <w:r>
        <w:rPr>
          <w:sz w:val="28"/>
          <w:szCs w:val="28"/>
        </w:rPr>
        <w:t>Держпродспоживслужби в</w:t>
      </w:r>
    </w:p>
    <w:p w:rsidR="006E3947" w:rsidRPr="00AF5618" w:rsidRDefault="006E3947">
      <w:pPr>
        <w:rPr>
          <w:sz w:val="28"/>
          <w:szCs w:val="28"/>
        </w:rPr>
      </w:pPr>
      <w:r>
        <w:rPr>
          <w:sz w:val="28"/>
          <w:szCs w:val="28"/>
        </w:rPr>
        <w:t>Івано-Франківській області                                      М.Кучма</w:t>
      </w:r>
      <w:bookmarkStart w:id="1" w:name="_GoBack"/>
      <w:bookmarkEnd w:id="1"/>
    </w:p>
    <w:sectPr w:rsidR="006E3947" w:rsidRPr="00AF5618" w:rsidSect="007D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264"/>
    <w:multiLevelType w:val="hybridMultilevel"/>
    <w:tmpl w:val="5A76C0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5C2"/>
    <w:rsid w:val="00025AD2"/>
    <w:rsid w:val="000A5938"/>
    <w:rsid w:val="000A6BE4"/>
    <w:rsid w:val="000E2DB2"/>
    <w:rsid w:val="00135685"/>
    <w:rsid w:val="001B6F84"/>
    <w:rsid w:val="00265E96"/>
    <w:rsid w:val="002D132C"/>
    <w:rsid w:val="002D5163"/>
    <w:rsid w:val="00302793"/>
    <w:rsid w:val="0039062F"/>
    <w:rsid w:val="0040375F"/>
    <w:rsid w:val="004E189C"/>
    <w:rsid w:val="00595C6D"/>
    <w:rsid w:val="006C55C2"/>
    <w:rsid w:val="006E3947"/>
    <w:rsid w:val="007D1892"/>
    <w:rsid w:val="00861701"/>
    <w:rsid w:val="008C60F3"/>
    <w:rsid w:val="00901647"/>
    <w:rsid w:val="00920331"/>
    <w:rsid w:val="0099632E"/>
    <w:rsid w:val="00A2060B"/>
    <w:rsid w:val="00A820DA"/>
    <w:rsid w:val="00A94397"/>
    <w:rsid w:val="00AC2064"/>
    <w:rsid w:val="00AE31DA"/>
    <w:rsid w:val="00AF5618"/>
    <w:rsid w:val="00AF7F2B"/>
    <w:rsid w:val="00B06D7D"/>
    <w:rsid w:val="00C21C4A"/>
    <w:rsid w:val="00C614D8"/>
    <w:rsid w:val="00C70C94"/>
    <w:rsid w:val="00CA7B95"/>
    <w:rsid w:val="00D06109"/>
    <w:rsid w:val="00D203BD"/>
    <w:rsid w:val="00D35D7D"/>
    <w:rsid w:val="00D41720"/>
    <w:rsid w:val="00DC621F"/>
    <w:rsid w:val="00F01762"/>
    <w:rsid w:val="00F66488"/>
    <w:rsid w:val="00F95890"/>
    <w:rsid w:val="00FB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C60F3"/>
  </w:style>
  <w:style w:type="paragraph" w:customStyle="1" w:styleId="Style2">
    <w:name w:val="Style2"/>
    <w:basedOn w:val="Normal"/>
    <w:uiPriority w:val="99"/>
    <w:rsid w:val="008C60F3"/>
    <w:pPr>
      <w:spacing w:line="328" w:lineRule="exact"/>
    </w:pPr>
  </w:style>
  <w:style w:type="paragraph" w:customStyle="1" w:styleId="Style3">
    <w:name w:val="Style3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4">
    <w:name w:val="Style4"/>
    <w:basedOn w:val="Normal"/>
    <w:uiPriority w:val="99"/>
    <w:rsid w:val="008C60F3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6">
    <w:name w:val="Style6"/>
    <w:basedOn w:val="Normal"/>
    <w:uiPriority w:val="99"/>
    <w:rsid w:val="008C60F3"/>
  </w:style>
  <w:style w:type="paragraph" w:customStyle="1" w:styleId="Style7">
    <w:name w:val="Style7"/>
    <w:basedOn w:val="Normal"/>
    <w:uiPriority w:val="99"/>
    <w:rsid w:val="008C60F3"/>
    <w:pPr>
      <w:spacing w:line="326" w:lineRule="exact"/>
      <w:ind w:firstLine="485"/>
    </w:pPr>
  </w:style>
  <w:style w:type="paragraph" w:customStyle="1" w:styleId="Style8">
    <w:name w:val="Style8"/>
    <w:basedOn w:val="Normal"/>
    <w:uiPriority w:val="99"/>
    <w:rsid w:val="008C60F3"/>
  </w:style>
  <w:style w:type="paragraph" w:customStyle="1" w:styleId="Style9">
    <w:name w:val="Style9"/>
    <w:basedOn w:val="Normal"/>
    <w:uiPriority w:val="99"/>
    <w:rsid w:val="008C60F3"/>
    <w:pPr>
      <w:spacing w:line="326" w:lineRule="exact"/>
    </w:pPr>
  </w:style>
  <w:style w:type="paragraph" w:customStyle="1" w:styleId="Style10">
    <w:name w:val="Style10"/>
    <w:basedOn w:val="Normal"/>
    <w:uiPriority w:val="99"/>
    <w:rsid w:val="008C60F3"/>
    <w:pPr>
      <w:spacing w:line="329" w:lineRule="exact"/>
    </w:pPr>
  </w:style>
  <w:style w:type="character" w:customStyle="1" w:styleId="FontStyle12">
    <w:name w:val="Font Style12"/>
    <w:uiPriority w:val="99"/>
    <w:rsid w:val="008C60F3"/>
    <w:rPr>
      <w:rFonts w:ascii="Times New Roman" w:hAnsi="Times New Roman"/>
      <w:b/>
      <w:i/>
      <w:spacing w:val="-20"/>
      <w:sz w:val="30"/>
    </w:rPr>
  </w:style>
  <w:style w:type="character" w:customStyle="1" w:styleId="FontStyle13">
    <w:name w:val="Font Style13"/>
    <w:uiPriority w:val="99"/>
    <w:rsid w:val="008C60F3"/>
    <w:rPr>
      <w:rFonts w:ascii="Times New Roman" w:hAnsi="Times New Roman"/>
      <w:i/>
      <w:spacing w:val="-40"/>
      <w:sz w:val="36"/>
    </w:rPr>
  </w:style>
  <w:style w:type="character" w:customStyle="1" w:styleId="FontStyle15">
    <w:name w:val="Font Style15"/>
    <w:uiPriority w:val="99"/>
    <w:rsid w:val="008C60F3"/>
    <w:rPr>
      <w:rFonts w:ascii="Times New Roman" w:hAnsi="Times New Roman"/>
      <w:b/>
      <w:spacing w:val="-10"/>
      <w:sz w:val="24"/>
    </w:rPr>
  </w:style>
  <w:style w:type="character" w:customStyle="1" w:styleId="FontStyle16">
    <w:name w:val="Font Style16"/>
    <w:uiPriority w:val="99"/>
    <w:rsid w:val="008C60F3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sid w:val="008C60F3"/>
    <w:rPr>
      <w:rFonts w:ascii="Times New Roman" w:hAnsi="Times New Roman"/>
      <w:sz w:val="28"/>
    </w:rPr>
  </w:style>
  <w:style w:type="character" w:customStyle="1" w:styleId="FontStyle18">
    <w:name w:val="Font Style18"/>
    <w:uiPriority w:val="99"/>
    <w:rsid w:val="008C60F3"/>
    <w:rPr>
      <w:rFonts w:ascii="Cambria" w:hAnsi="Cambria"/>
      <w:smallCaps/>
      <w:sz w:val="16"/>
    </w:rPr>
  </w:style>
  <w:style w:type="character" w:customStyle="1" w:styleId="FontStyle19">
    <w:name w:val="Font Style19"/>
    <w:uiPriority w:val="99"/>
    <w:rsid w:val="008C60F3"/>
    <w:rPr>
      <w:rFonts w:ascii="Arial Narrow" w:hAnsi="Arial Narrow"/>
      <w:b/>
      <w:sz w:val="12"/>
    </w:rPr>
  </w:style>
  <w:style w:type="character" w:customStyle="1" w:styleId="FontStyle20">
    <w:name w:val="Font Style20"/>
    <w:uiPriority w:val="99"/>
    <w:rsid w:val="008C60F3"/>
    <w:rPr>
      <w:rFonts w:ascii="Times New Roman" w:hAnsi="Times New Roman"/>
      <w:i/>
      <w:sz w:val="28"/>
    </w:rPr>
  </w:style>
  <w:style w:type="paragraph" w:customStyle="1" w:styleId="Style12">
    <w:name w:val="Style12"/>
    <w:basedOn w:val="Normal"/>
    <w:uiPriority w:val="99"/>
    <w:rsid w:val="008C60F3"/>
    <w:pPr>
      <w:spacing w:line="298" w:lineRule="exact"/>
      <w:jc w:val="right"/>
    </w:pPr>
  </w:style>
  <w:style w:type="paragraph" w:customStyle="1" w:styleId="Style14">
    <w:name w:val="Style14"/>
    <w:basedOn w:val="Normal"/>
    <w:uiPriority w:val="99"/>
    <w:rsid w:val="008C60F3"/>
    <w:pPr>
      <w:spacing w:line="139" w:lineRule="exact"/>
      <w:jc w:val="right"/>
    </w:pPr>
  </w:style>
  <w:style w:type="character" w:customStyle="1" w:styleId="FontStyle21">
    <w:name w:val="Font Style21"/>
    <w:uiPriority w:val="99"/>
    <w:rsid w:val="008C60F3"/>
    <w:rPr>
      <w:rFonts w:ascii="Arial Narrow" w:hAnsi="Arial Narrow"/>
      <w:sz w:val="38"/>
    </w:rPr>
  </w:style>
  <w:style w:type="character" w:customStyle="1" w:styleId="FontStyle27">
    <w:name w:val="Font Style27"/>
    <w:uiPriority w:val="99"/>
    <w:rsid w:val="008C60F3"/>
    <w:rPr>
      <w:rFonts w:ascii="Lucida Sans Unicode" w:hAnsi="Lucida Sans Unicode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30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793"/>
    <w:rPr>
      <w:rFonts w:ascii="Tahoma" w:hAnsi="Tahoma" w:cs="Tahoma"/>
      <w:sz w:val="16"/>
      <w:szCs w:val="16"/>
      <w:lang w:eastAsia="uk-UA"/>
    </w:rPr>
  </w:style>
  <w:style w:type="paragraph" w:styleId="NoSpacing">
    <w:name w:val="No Spacing"/>
    <w:uiPriority w:val="99"/>
    <w:qFormat/>
    <w:rsid w:val="000A6B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C21C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kalush-dergprod@veti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1525</Words>
  <Characters>8696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ЗАТВЕРДЖЕНО</dc:title>
  <dc:subject/>
  <dc:creator>User</dc:creator>
  <cp:keywords/>
  <dc:description/>
  <cp:lastModifiedBy>User</cp:lastModifiedBy>
  <cp:revision>2</cp:revision>
  <cp:lastPrinted>2017-03-13T08:20:00Z</cp:lastPrinted>
  <dcterms:created xsi:type="dcterms:W3CDTF">2018-02-15T12:40:00Z</dcterms:created>
  <dcterms:modified xsi:type="dcterms:W3CDTF">2018-02-15T12:40:00Z</dcterms:modified>
</cp:coreProperties>
</file>