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A8B0" w14:textId="77777777" w:rsidR="00961380" w:rsidRPr="001422C3" w:rsidRDefault="00961380" w:rsidP="00961380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4C11533C" w14:textId="77777777" w:rsidR="00961380" w:rsidRPr="001422C3" w:rsidRDefault="00961380" w:rsidP="00961380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 Головного управління</w:t>
      </w:r>
    </w:p>
    <w:p w14:paraId="4FB302D5" w14:textId="77777777" w:rsidR="00961380" w:rsidRPr="001422C3" w:rsidRDefault="00961380" w:rsidP="00961380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21807DA6" w14:textId="77777777" w:rsidR="00961380" w:rsidRPr="001422C3" w:rsidRDefault="00961380" w:rsidP="00961380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5960FBBB" w14:textId="77777777" w:rsidR="00961380" w:rsidRDefault="00961380" w:rsidP="00961380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lang w:val="uk-UA"/>
        </w:rPr>
        <w:t>01</w:t>
      </w:r>
      <w:r w:rsidRPr="001422C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06</w:t>
      </w:r>
      <w:r w:rsidRPr="001422C3">
        <w:rPr>
          <w:sz w:val="27"/>
          <w:szCs w:val="27"/>
          <w:lang w:val="uk-UA"/>
        </w:rPr>
        <w:t>.20</w:t>
      </w:r>
      <w:r>
        <w:rPr>
          <w:sz w:val="27"/>
          <w:szCs w:val="27"/>
          <w:lang w:val="uk-UA"/>
        </w:rPr>
        <w:t>21</w:t>
      </w:r>
      <w:r w:rsidRPr="001422C3">
        <w:rPr>
          <w:sz w:val="27"/>
          <w:szCs w:val="27"/>
          <w:lang w:val="uk-UA"/>
        </w:rPr>
        <w:t>р. №</w:t>
      </w:r>
      <w:r>
        <w:rPr>
          <w:sz w:val="27"/>
          <w:szCs w:val="27"/>
          <w:lang w:val="uk-UA"/>
        </w:rPr>
        <w:t xml:space="preserve"> 447</w:t>
      </w:r>
      <w:r w:rsidRPr="001422C3">
        <w:rPr>
          <w:sz w:val="27"/>
          <w:szCs w:val="27"/>
          <w:lang w:val="uk-UA"/>
        </w:rPr>
        <w:t xml:space="preserve"> </w:t>
      </w:r>
    </w:p>
    <w:p w14:paraId="78A61823" w14:textId="77777777" w:rsidR="00961380" w:rsidRDefault="00961380" w:rsidP="00961380">
      <w:pPr>
        <w:pStyle w:val="rvps12"/>
        <w:spacing w:before="24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16F8E370" w14:textId="77777777" w:rsidR="00961380" w:rsidRDefault="00961380" w:rsidP="00961380">
      <w:pPr>
        <w:pStyle w:val="rvps12"/>
        <w:spacing w:before="0" w:beforeAutospacing="0" w:after="0" w:afterAutospacing="0"/>
        <w:jc w:val="center"/>
        <w:rPr>
          <w:rStyle w:val="rvts15"/>
          <w:bCs/>
          <w:sz w:val="27"/>
          <w:szCs w:val="27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b/>
          <w:sz w:val="28"/>
          <w:szCs w:val="28"/>
          <w:lang w:val="uk-UA"/>
        </w:rPr>
        <w:br/>
      </w:r>
      <w:r w:rsidRPr="007C1E94">
        <w:rPr>
          <w:rStyle w:val="rvts15"/>
          <w:bCs/>
          <w:sz w:val="27"/>
          <w:szCs w:val="27"/>
          <w:lang w:val="uk-UA"/>
        </w:rPr>
        <w:t xml:space="preserve">проведення конкурсу </w:t>
      </w:r>
    </w:p>
    <w:p w14:paraId="653A08BE" w14:textId="77777777" w:rsidR="00961380" w:rsidRDefault="00961380" w:rsidP="00961380">
      <w:pPr>
        <w:pStyle w:val="rvps12"/>
        <w:spacing w:before="0" w:beforeAutospacing="0" w:after="0" w:afterAutospacing="0"/>
        <w:jc w:val="center"/>
        <w:rPr>
          <w:sz w:val="27"/>
          <w:szCs w:val="27"/>
        </w:rPr>
      </w:pPr>
      <w:r w:rsidRPr="007C1E94">
        <w:rPr>
          <w:rStyle w:val="rvts15"/>
          <w:bCs/>
          <w:sz w:val="27"/>
          <w:szCs w:val="27"/>
          <w:lang w:val="uk-UA"/>
        </w:rPr>
        <w:t xml:space="preserve">на зайняття  посади державної служби категорії «Б» - </w:t>
      </w:r>
      <w:r w:rsidRPr="000B686B">
        <w:rPr>
          <w:sz w:val="27"/>
          <w:szCs w:val="27"/>
        </w:rPr>
        <w:t xml:space="preserve">начальника </w:t>
      </w:r>
      <w:proofErr w:type="spellStart"/>
      <w:r w:rsidRPr="000B686B">
        <w:rPr>
          <w:sz w:val="27"/>
          <w:szCs w:val="27"/>
        </w:rPr>
        <w:t>відділу</w:t>
      </w:r>
      <w:proofErr w:type="spellEnd"/>
      <w:r w:rsidRPr="000B686B">
        <w:rPr>
          <w:sz w:val="27"/>
          <w:szCs w:val="27"/>
        </w:rPr>
        <w:t xml:space="preserve">   </w:t>
      </w:r>
      <w:r>
        <w:rPr>
          <w:sz w:val="27"/>
          <w:szCs w:val="27"/>
          <w:lang w:val="uk-UA"/>
        </w:rPr>
        <w:t>господарського забезпечення адміністративного управління</w:t>
      </w:r>
      <w:r w:rsidRPr="000B686B">
        <w:rPr>
          <w:sz w:val="27"/>
          <w:szCs w:val="27"/>
        </w:rPr>
        <w:t xml:space="preserve"> </w:t>
      </w:r>
    </w:p>
    <w:p w14:paraId="7E6E3EAE" w14:textId="77777777" w:rsidR="00961380" w:rsidRDefault="00961380" w:rsidP="00961380">
      <w:pPr>
        <w:pStyle w:val="rvps12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AC0E90">
        <w:rPr>
          <w:sz w:val="27"/>
          <w:szCs w:val="27"/>
        </w:rPr>
        <w:t xml:space="preserve">Головного </w:t>
      </w:r>
      <w:proofErr w:type="spellStart"/>
      <w:r w:rsidRPr="00AC0E90">
        <w:rPr>
          <w:sz w:val="27"/>
          <w:szCs w:val="27"/>
        </w:rPr>
        <w:t>управління</w:t>
      </w:r>
      <w:proofErr w:type="spellEnd"/>
      <w:r w:rsidRPr="00AC0E90">
        <w:rPr>
          <w:sz w:val="27"/>
          <w:szCs w:val="27"/>
        </w:rPr>
        <w:t xml:space="preserve"> </w:t>
      </w:r>
      <w:proofErr w:type="spellStart"/>
      <w:proofErr w:type="gramStart"/>
      <w:r w:rsidRPr="00AC0E90">
        <w:rPr>
          <w:sz w:val="27"/>
          <w:szCs w:val="27"/>
        </w:rPr>
        <w:t>Держпродспоживслужби</w:t>
      </w:r>
      <w:proofErr w:type="spellEnd"/>
      <w:r>
        <w:rPr>
          <w:sz w:val="27"/>
          <w:szCs w:val="27"/>
        </w:rPr>
        <w:t xml:space="preserve"> </w:t>
      </w:r>
      <w:r w:rsidRPr="00AC0E90">
        <w:rPr>
          <w:sz w:val="27"/>
          <w:szCs w:val="27"/>
        </w:rPr>
        <w:t xml:space="preserve"> в</w:t>
      </w:r>
      <w:proofErr w:type="gramEnd"/>
      <w:r w:rsidRPr="00AC0E90">
        <w:rPr>
          <w:sz w:val="27"/>
          <w:szCs w:val="27"/>
        </w:rPr>
        <w:t xml:space="preserve"> </w:t>
      </w:r>
      <w:proofErr w:type="spellStart"/>
      <w:r w:rsidRPr="00AC0E90">
        <w:rPr>
          <w:sz w:val="27"/>
          <w:szCs w:val="27"/>
        </w:rPr>
        <w:t>Івано-Франківській</w:t>
      </w:r>
      <w:proofErr w:type="spellEnd"/>
      <w:r w:rsidRPr="00AC0E90">
        <w:rPr>
          <w:sz w:val="27"/>
          <w:szCs w:val="27"/>
        </w:rPr>
        <w:t xml:space="preserve"> </w:t>
      </w:r>
      <w:proofErr w:type="spellStart"/>
      <w:r w:rsidRPr="00AC0E90"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 </w:t>
      </w:r>
    </w:p>
    <w:p w14:paraId="66679B5C" w14:textId="77777777" w:rsidR="00961380" w:rsidRDefault="00961380" w:rsidP="00961380">
      <w:pPr>
        <w:pStyle w:val="a6"/>
        <w:jc w:val="center"/>
        <w:rPr>
          <w:color w:val="000000"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8"/>
        <w:gridCol w:w="6269"/>
      </w:tblGrid>
      <w:tr w:rsidR="00961380" w:rsidRPr="00235FB2" w14:paraId="74AEE420" w14:textId="77777777" w:rsidTr="0018595E">
        <w:trPr>
          <w:trHeight w:val="502"/>
        </w:trPr>
        <w:tc>
          <w:tcPr>
            <w:tcW w:w="10283" w:type="dxa"/>
            <w:gridSpan w:val="3"/>
          </w:tcPr>
          <w:p w14:paraId="2FC005E5" w14:textId="77777777" w:rsidR="00961380" w:rsidRPr="00E54DB6" w:rsidRDefault="00961380" w:rsidP="0018595E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E54DB6">
              <w:rPr>
                <w:b/>
                <w:bCs/>
                <w:color w:val="000000"/>
                <w:sz w:val="27"/>
                <w:szCs w:val="27"/>
                <w:lang w:val="uk-UA"/>
              </w:rPr>
              <w:t>Загальні умови</w:t>
            </w:r>
          </w:p>
        </w:tc>
      </w:tr>
      <w:tr w:rsidR="00961380" w:rsidRPr="00235FB2" w14:paraId="2A5C2A1A" w14:textId="77777777" w:rsidTr="0018595E">
        <w:trPr>
          <w:trHeight w:val="2130"/>
        </w:trPr>
        <w:tc>
          <w:tcPr>
            <w:tcW w:w="4014" w:type="dxa"/>
            <w:gridSpan w:val="2"/>
          </w:tcPr>
          <w:p w14:paraId="747299D5" w14:textId="77777777" w:rsidR="00961380" w:rsidRPr="001422C3" w:rsidRDefault="00961380" w:rsidP="0018595E">
            <w:pPr>
              <w:rPr>
                <w:sz w:val="27"/>
                <w:szCs w:val="27"/>
                <w:lang w:val="uk-UA"/>
              </w:rPr>
            </w:pPr>
            <w:r w:rsidRPr="001422C3">
              <w:rPr>
                <w:sz w:val="27"/>
                <w:szCs w:val="27"/>
                <w:lang w:val="uk-UA"/>
              </w:rPr>
              <w:t>Посадові обов’язки:</w:t>
            </w:r>
          </w:p>
        </w:tc>
        <w:tc>
          <w:tcPr>
            <w:tcW w:w="6269" w:type="dxa"/>
          </w:tcPr>
          <w:p w14:paraId="6B84641B" w14:textId="77777777" w:rsidR="00961380" w:rsidRPr="00DB5EA3" w:rsidRDefault="00961380" w:rsidP="001859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 w:rsidRPr="00DB5EA3">
              <w:rPr>
                <w:spacing w:val="2"/>
                <w:sz w:val="27"/>
                <w:szCs w:val="27"/>
                <w:lang w:val="uk-UA"/>
              </w:rPr>
              <w:t>З</w:t>
            </w:r>
            <w:r>
              <w:rPr>
                <w:spacing w:val="2"/>
                <w:sz w:val="27"/>
                <w:szCs w:val="27"/>
                <w:lang w:val="uk-UA"/>
              </w:rPr>
              <w:t xml:space="preserve">абезпечує контроль, планування, організацію та координацію діяльності Відділу. </w:t>
            </w:r>
          </w:p>
          <w:p w14:paraId="51015705" w14:textId="77777777" w:rsidR="00961380" w:rsidRPr="005947F4" w:rsidRDefault="00961380" w:rsidP="001859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</w:pPr>
            <w:r w:rsidRPr="005947F4"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  <w:t>Забезпечує утримання в належному технічному, санітарному та протипожежному стані службових приміщень Головного управління.</w:t>
            </w:r>
          </w:p>
          <w:p w14:paraId="3B74345B" w14:textId="77777777" w:rsidR="00961380" w:rsidRPr="005947F4" w:rsidRDefault="00961380" w:rsidP="001859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</w:pPr>
            <w:r w:rsidRPr="005947F4">
              <w:rPr>
                <w:color w:val="000000" w:themeColor="text1"/>
                <w:spacing w:val="7"/>
                <w:sz w:val="27"/>
                <w:szCs w:val="27"/>
                <w:shd w:val="clear" w:color="auto" w:fill="FFFFFF"/>
              </w:rPr>
              <w:t xml:space="preserve">Здійснює організаційне та технічне забезпечення </w:t>
            </w:r>
            <w:r>
              <w:rPr>
                <w:color w:val="000000" w:themeColor="text1"/>
                <w:spacing w:val="7"/>
                <w:sz w:val="27"/>
                <w:szCs w:val="27"/>
                <w:shd w:val="clear" w:color="auto" w:fill="FFFFFF"/>
              </w:rPr>
              <w:t xml:space="preserve">проведення колегій, </w:t>
            </w:r>
            <w:r w:rsidRPr="005947F4">
              <w:rPr>
                <w:color w:val="000000" w:themeColor="text1"/>
                <w:spacing w:val="7"/>
                <w:sz w:val="27"/>
                <w:szCs w:val="27"/>
                <w:shd w:val="clear" w:color="auto" w:fill="FFFFFF"/>
              </w:rPr>
              <w:t>засідань, нарад та інших заходів, які проводяться в</w:t>
            </w:r>
            <w:r w:rsidRPr="005947F4">
              <w:rPr>
                <w:spacing w:val="7"/>
                <w:sz w:val="27"/>
                <w:szCs w:val="27"/>
              </w:rPr>
              <w:t xml:space="preserve"> </w:t>
            </w:r>
            <w:r w:rsidRPr="005947F4">
              <w:rPr>
                <w:color w:val="000000" w:themeColor="text1"/>
                <w:spacing w:val="7"/>
                <w:sz w:val="27"/>
                <w:szCs w:val="27"/>
                <w:shd w:val="clear" w:color="auto" w:fill="FFFFFF"/>
              </w:rPr>
              <w:t>Головном</w:t>
            </w:r>
            <w:r w:rsidRPr="005947F4">
              <w:rPr>
                <w:spacing w:val="7"/>
                <w:sz w:val="27"/>
                <w:szCs w:val="27"/>
              </w:rPr>
              <w:t>у</w:t>
            </w:r>
            <w:r w:rsidRPr="005947F4">
              <w:rPr>
                <w:color w:val="000000" w:themeColor="text1"/>
                <w:spacing w:val="7"/>
                <w:sz w:val="27"/>
                <w:szCs w:val="27"/>
                <w:shd w:val="clear" w:color="auto" w:fill="FFFFFF"/>
              </w:rPr>
              <w:t xml:space="preserve"> управлінні</w:t>
            </w:r>
            <w:r w:rsidRPr="005947F4"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  <w:t>.</w:t>
            </w:r>
          </w:p>
          <w:p w14:paraId="74096338" w14:textId="77777777" w:rsidR="00961380" w:rsidRPr="005947F4" w:rsidRDefault="00961380" w:rsidP="001859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7"/>
                <w:szCs w:val="27"/>
                <w:shd w:val="clear" w:color="auto" w:fill="FFFFFF"/>
              </w:rPr>
            </w:pPr>
            <w:r w:rsidRPr="00E87BC8">
              <w:rPr>
                <w:color w:val="000000" w:themeColor="text1"/>
                <w:spacing w:val="-3"/>
                <w:sz w:val="27"/>
                <w:szCs w:val="27"/>
                <w:shd w:val="clear" w:color="auto" w:fill="FFFFFF"/>
              </w:rPr>
              <w:t>Забезпечує розмноження та копіювання документів, належне утримання копіювальної та розмножувальної техніки та забезпечення її витратними матеріалами</w:t>
            </w:r>
            <w:r w:rsidRPr="00680B93">
              <w:rPr>
                <w:color w:val="000000" w:themeColor="text1"/>
                <w:spacing w:val="-3"/>
                <w:sz w:val="28"/>
                <w:szCs w:val="28"/>
                <w:shd w:val="clear" w:color="auto" w:fill="FFFFFF"/>
              </w:rPr>
              <w:t>.</w:t>
            </w:r>
          </w:p>
          <w:p w14:paraId="27304538" w14:textId="77777777" w:rsidR="00961380" w:rsidRPr="005947F4" w:rsidRDefault="00961380" w:rsidP="001859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3"/>
                <w:sz w:val="27"/>
                <w:szCs w:val="27"/>
                <w:shd w:val="clear" w:color="auto" w:fill="FFFFFF"/>
              </w:rPr>
            </w:pPr>
            <w:r w:rsidRPr="005947F4">
              <w:rPr>
                <w:color w:val="000000" w:themeColor="text1"/>
                <w:spacing w:val="-3"/>
                <w:sz w:val="27"/>
                <w:szCs w:val="27"/>
                <w:shd w:val="clear" w:color="auto" w:fill="FFFFFF"/>
              </w:rPr>
              <w:t xml:space="preserve">Спільно з управлінням фінансів та бухгалтерського обліку </w:t>
            </w:r>
            <w:r w:rsidRPr="005947F4">
              <w:rPr>
                <w:color w:val="000000" w:themeColor="text1"/>
                <w:spacing w:val="7"/>
                <w:sz w:val="27"/>
                <w:szCs w:val="27"/>
                <w:shd w:val="clear" w:color="auto" w:fill="FFFFFF"/>
              </w:rPr>
              <w:t>Головного управління</w:t>
            </w:r>
            <w:r w:rsidRPr="005947F4">
              <w:rPr>
                <w:color w:val="000000" w:themeColor="text1"/>
                <w:spacing w:val="-3"/>
                <w:sz w:val="27"/>
                <w:szCs w:val="27"/>
                <w:shd w:val="clear" w:color="auto" w:fill="FFFFFF"/>
              </w:rPr>
              <w:t xml:space="preserve"> забезпечує належний облік та проведення щорічної інвентаризації матеріальних цінностей, що знаходяться в користуванні працівників </w:t>
            </w:r>
            <w:r w:rsidRPr="005947F4">
              <w:rPr>
                <w:color w:val="000000" w:themeColor="text1"/>
                <w:spacing w:val="7"/>
                <w:sz w:val="27"/>
                <w:szCs w:val="27"/>
                <w:shd w:val="clear" w:color="auto" w:fill="FFFFFF"/>
              </w:rPr>
              <w:t>Головного управління</w:t>
            </w:r>
            <w:r w:rsidRPr="005947F4">
              <w:rPr>
                <w:color w:val="000000" w:themeColor="text1"/>
                <w:spacing w:val="-3"/>
                <w:sz w:val="27"/>
                <w:szCs w:val="27"/>
                <w:shd w:val="clear" w:color="auto" w:fill="FFFFFF"/>
              </w:rPr>
              <w:t>.</w:t>
            </w:r>
          </w:p>
          <w:p w14:paraId="01DC4226" w14:textId="77777777" w:rsidR="00961380" w:rsidRPr="005947F4" w:rsidRDefault="00961380" w:rsidP="001859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Здійснює організаційні заходи щодо </w:t>
            </w:r>
            <w:proofErr w:type="spellStart"/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</w:rPr>
              <w:t>закупівель</w:t>
            </w:r>
            <w:proofErr w:type="spellEnd"/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товарів, робіт і послуг у  Головному управлінні.</w:t>
            </w:r>
          </w:p>
          <w:p w14:paraId="79E2663F" w14:textId="77777777" w:rsidR="00961380" w:rsidRPr="005947F4" w:rsidRDefault="00961380" w:rsidP="001859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</w:rPr>
              <w:t>Організовує  укладання господарських договорів (надання послуг) щодо постачання природного газу, електроенергії, водопостачання та водовідведення, зв</w:t>
            </w:r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  <w:lang w:val="ru-RU"/>
              </w:rPr>
              <w:t>’</w:t>
            </w:r>
            <w:proofErr w:type="spellStart"/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</w:rPr>
              <w:t>язку</w:t>
            </w:r>
            <w:proofErr w:type="spellEnd"/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</w:rPr>
              <w:t>, придбання паливно-мастильних та будівельних матеріалів.</w:t>
            </w:r>
          </w:p>
          <w:p w14:paraId="7D7972CD" w14:textId="77777777" w:rsidR="00961380" w:rsidRPr="005947F4" w:rsidRDefault="00961380" w:rsidP="001859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</w:pPr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</w:rPr>
              <w:t>Організовує проведення та контролює виконання поточних та капітальних ремонтів будівель та приміщень Головного управління</w:t>
            </w:r>
            <w:r>
              <w:rPr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5947F4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3736133E" w14:textId="77777777" w:rsidR="00961380" w:rsidRPr="005947F4" w:rsidRDefault="00961380" w:rsidP="001859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</w:pPr>
            <w:r w:rsidRPr="005947F4"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  <w:t xml:space="preserve">Здійснює реєстрацію договорів оренди між установами </w:t>
            </w:r>
            <w:proofErr w:type="spellStart"/>
            <w:r w:rsidRPr="005947F4"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  <w:t>Держпродспоживслужби</w:t>
            </w:r>
            <w:proofErr w:type="spellEnd"/>
            <w:r w:rsidRPr="005947F4"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  <w:t xml:space="preserve"> згідно чинного законодавства. </w:t>
            </w:r>
          </w:p>
          <w:p w14:paraId="308CF33D" w14:textId="77777777" w:rsidR="00961380" w:rsidRPr="00DB5EA3" w:rsidRDefault="00961380" w:rsidP="001859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7"/>
                <w:szCs w:val="27"/>
                <w:lang w:val="uk-UA"/>
              </w:rPr>
            </w:pPr>
            <w:proofErr w:type="spellStart"/>
            <w:r w:rsidRPr="00DB5EA3">
              <w:rPr>
                <w:sz w:val="27"/>
                <w:szCs w:val="27"/>
              </w:rPr>
              <w:t>Виконує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інші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доручення</w:t>
            </w:r>
            <w:proofErr w:type="spellEnd"/>
            <w:r w:rsidRPr="00DB5EA3">
              <w:rPr>
                <w:sz w:val="27"/>
                <w:szCs w:val="27"/>
              </w:rPr>
              <w:t xml:space="preserve"> </w:t>
            </w:r>
            <w:proofErr w:type="spellStart"/>
            <w:r w:rsidRPr="00DB5EA3">
              <w:rPr>
                <w:sz w:val="27"/>
                <w:szCs w:val="27"/>
              </w:rPr>
              <w:t>безпосереднього</w:t>
            </w:r>
            <w:proofErr w:type="spellEnd"/>
            <w:r w:rsidRPr="00DB5EA3">
              <w:rPr>
                <w:sz w:val="27"/>
                <w:szCs w:val="27"/>
              </w:rPr>
              <w:t xml:space="preserve"> начальника та/</w:t>
            </w:r>
            <w:proofErr w:type="spellStart"/>
            <w:r w:rsidRPr="00DB5EA3">
              <w:rPr>
                <w:sz w:val="27"/>
                <w:szCs w:val="27"/>
              </w:rPr>
              <w:t>чи</w:t>
            </w:r>
            <w:proofErr w:type="spellEnd"/>
            <w:r w:rsidRPr="00DB5EA3">
              <w:rPr>
                <w:sz w:val="27"/>
                <w:szCs w:val="27"/>
              </w:rPr>
              <w:t xml:space="preserve"> начальника Головного </w:t>
            </w:r>
            <w:proofErr w:type="spellStart"/>
            <w:r w:rsidRPr="00DB5EA3">
              <w:rPr>
                <w:sz w:val="27"/>
                <w:szCs w:val="27"/>
              </w:rPr>
              <w:t>управління</w:t>
            </w:r>
            <w:proofErr w:type="spellEnd"/>
            <w:r w:rsidRPr="00DB5EA3">
              <w:rPr>
                <w:sz w:val="27"/>
                <w:szCs w:val="27"/>
                <w:lang w:val="uk-UA"/>
              </w:rPr>
              <w:t>.</w:t>
            </w:r>
          </w:p>
        </w:tc>
      </w:tr>
      <w:tr w:rsidR="00961380" w:rsidRPr="00DE63C8" w14:paraId="360C0298" w14:textId="77777777" w:rsidTr="0018595E">
        <w:trPr>
          <w:trHeight w:val="1922"/>
        </w:trPr>
        <w:tc>
          <w:tcPr>
            <w:tcW w:w="4014" w:type="dxa"/>
            <w:gridSpan w:val="2"/>
            <w:hideMark/>
          </w:tcPr>
          <w:p w14:paraId="2CC7F11A" w14:textId="77777777" w:rsidR="00961380" w:rsidRPr="00820BF0" w:rsidRDefault="00961380" w:rsidP="0018595E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269" w:type="dxa"/>
            <w:hideMark/>
          </w:tcPr>
          <w:p w14:paraId="0D793B21" w14:textId="77777777" w:rsidR="00961380" w:rsidRPr="000725BA" w:rsidRDefault="00961380" w:rsidP="0018595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D229B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Посадовий оклад: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7050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грн.</w:t>
            </w:r>
          </w:p>
          <w:p w14:paraId="7EDE1BCE" w14:textId="77777777" w:rsidR="00961380" w:rsidRDefault="00961380" w:rsidP="0018595E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 w:eastAsia="en-US"/>
              </w:rPr>
            </w:pPr>
            <w:r w:rsidRPr="00D229B9">
              <w:rPr>
                <w:sz w:val="27"/>
                <w:szCs w:val="27"/>
                <w:lang w:eastAsia="en-US"/>
              </w:rPr>
              <w:t>Надбавки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r w:rsidRPr="00D229B9">
              <w:rPr>
                <w:sz w:val="27"/>
                <w:szCs w:val="27"/>
                <w:lang w:eastAsia="en-US"/>
              </w:rPr>
              <w:t>доплати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proofErr w:type="gramStart"/>
            <w:r>
              <w:rPr>
                <w:sz w:val="27"/>
                <w:szCs w:val="27"/>
                <w:lang w:val="uk-UA" w:eastAsia="en-US"/>
              </w:rPr>
              <w:t>премії</w:t>
            </w:r>
            <w:r w:rsidRPr="00D229B9">
              <w:rPr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відповідно</w:t>
            </w:r>
            <w:proofErr w:type="spellEnd"/>
            <w:proofErr w:type="gramEnd"/>
            <w:r>
              <w:rPr>
                <w:sz w:val="27"/>
                <w:szCs w:val="27"/>
                <w:lang w:val="uk-UA" w:eastAsia="en-US"/>
              </w:rPr>
              <w:t xml:space="preserve"> до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ст</w:t>
            </w:r>
            <w:r>
              <w:rPr>
                <w:sz w:val="27"/>
                <w:szCs w:val="27"/>
                <w:lang w:val="uk-UA" w:eastAsia="en-US"/>
              </w:rPr>
              <w:t>атті</w:t>
            </w:r>
            <w:proofErr w:type="spellEnd"/>
            <w:r>
              <w:rPr>
                <w:sz w:val="27"/>
                <w:szCs w:val="27"/>
                <w:lang w:val="uk-UA" w:eastAsia="en-US"/>
              </w:rPr>
              <w:t xml:space="preserve"> </w:t>
            </w:r>
            <w:r w:rsidRPr="00D229B9">
              <w:rPr>
                <w:sz w:val="27"/>
                <w:szCs w:val="27"/>
                <w:lang w:eastAsia="en-US"/>
              </w:rPr>
              <w:t xml:space="preserve">52 Закону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України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«Про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державну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службу»</w:t>
            </w:r>
            <w:r>
              <w:rPr>
                <w:sz w:val="27"/>
                <w:szCs w:val="27"/>
                <w:lang w:val="uk-UA" w:eastAsia="en-US"/>
              </w:rPr>
              <w:t xml:space="preserve">; </w:t>
            </w:r>
          </w:p>
          <w:p w14:paraId="29DD9E3B" w14:textId="77777777" w:rsidR="00961380" w:rsidRPr="00820BF0" w:rsidRDefault="00961380" w:rsidP="0018595E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надбавка до посадового окладу за ранг державного службовця відповідно до </w:t>
            </w:r>
            <w:r w:rsidRPr="00D229B9">
              <w:rPr>
                <w:spacing w:val="-2"/>
                <w:sz w:val="27"/>
                <w:szCs w:val="27"/>
                <w:lang w:val="uk-UA"/>
              </w:rPr>
              <w:t>постанови Кабінету Міністрів України від 18 січня 2017 р. № 15 "Питання оплати праці працівників державних органів"</w:t>
            </w:r>
            <w:r w:rsidRPr="00D229B9">
              <w:rPr>
                <w:spacing w:val="-2"/>
                <w:sz w:val="27"/>
                <w:szCs w:val="27"/>
              </w:rPr>
              <w:t xml:space="preserve"> (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зі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змінами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>).</w:t>
            </w:r>
          </w:p>
        </w:tc>
      </w:tr>
      <w:tr w:rsidR="00961380" w14:paraId="13E84702" w14:textId="77777777" w:rsidTr="0018595E">
        <w:trPr>
          <w:trHeight w:val="965"/>
        </w:trPr>
        <w:tc>
          <w:tcPr>
            <w:tcW w:w="4014" w:type="dxa"/>
            <w:gridSpan w:val="2"/>
            <w:hideMark/>
          </w:tcPr>
          <w:p w14:paraId="05CC4DCD" w14:textId="77777777" w:rsidR="00961380" w:rsidRPr="00820BF0" w:rsidRDefault="00961380" w:rsidP="0018595E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  <w:r>
              <w:rPr>
                <w:sz w:val="27"/>
                <w:szCs w:val="27"/>
                <w:lang w:val="uk-UA"/>
              </w:rPr>
              <w:t>:</w:t>
            </w:r>
          </w:p>
        </w:tc>
        <w:tc>
          <w:tcPr>
            <w:tcW w:w="6269" w:type="dxa"/>
            <w:hideMark/>
          </w:tcPr>
          <w:p w14:paraId="09D15704" w14:textId="77777777" w:rsidR="00961380" w:rsidRDefault="00961380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76523E">
              <w:rPr>
                <w:sz w:val="27"/>
                <w:szCs w:val="27"/>
                <w:lang w:val="uk-UA"/>
              </w:rPr>
              <w:t>Безстроков</w:t>
            </w:r>
            <w:r>
              <w:rPr>
                <w:sz w:val="27"/>
                <w:szCs w:val="27"/>
                <w:lang w:val="uk-UA"/>
              </w:rPr>
              <w:t>о;</w:t>
            </w:r>
          </w:p>
          <w:p w14:paraId="3F03E801" w14:textId="77777777" w:rsidR="00961380" w:rsidRPr="0076523E" w:rsidRDefault="00961380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Для осіб, які досягли 65-річногол віку, строк призначення встановлюється відповідно пункту 4 частини другої статті 34 Закону України «Про державну службу» - на один рік з правом повторного призначення без обов’язкового проведення  конкурсу щорічно </w:t>
            </w:r>
            <w:r w:rsidRPr="0076523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961380" w14:paraId="0EFA1F4A" w14:textId="77777777" w:rsidTr="0018595E">
        <w:trPr>
          <w:trHeight w:val="965"/>
        </w:trPr>
        <w:tc>
          <w:tcPr>
            <w:tcW w:w="4014" w:type="dxa"/>
            <w:gridSpan w:val="2"/>
          </w:tcPr>
          <w:p w14:paraId="50F8C6A2" w14:textId="77777777" w:rsidR="00961380" w:rsidRPr="00225DF4" w:rsidRDefault="00961380" w:rsidP="0018595E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225DF4">
              <w:rPr>
                <w:sz w:val="27"/>
                <w:szCs w:val="27"/>
                <w:lang w:eastAsia="en-US"/>
              </w:rPr>
              <w:t>Перелік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r w:rsidRPr="00225DF4">
              <w:rPr>
                <w:sz w:val="27"/>
                <w:szCs w:val="27"/>
                <w:lang w:val="uk-UA" w:eastAsia="en-US"/>
              </w:rPr>
              <w:t>інформації, необхідної для</w:t>
            </w:r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участі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в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конкурсі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, та строк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їх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подання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>:</w:t>
            </w:r>
          </w:p>
          <w:p w14:paraId="72E90373" w14:textId="77777777" w:rsidR="00961380" w:rsidRPr="00820BF0" w:rsidRDefault="00961380" w:rsidP="0018595E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269" w:type="dxa"/>
          </w:tcPr>
          <w:p w14:paraId="7036415E" w14:textId="77777777" w:rsidR="00961380" w:rsidRPr="00E51CCC" w:rsidRDefault="00961380" w:rsidP="0018595E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 року № 246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>(зі змінами);</w:t>
            </w:r>
          </w:p>
          <w:p w14:paraId="6C76B73F" w14:textId="77777777" w:rsidR="00961380" w:rsidRPr="00E51CCC" w:rsidRDefault="00961380" w:rsidP="0018595E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2) резюме за формою згідно з додатком 2</w:t>
            </w:r>
            <w:r w:rsidRPr="00E51CCC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до вищезазначеного Порядку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>,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 xml:space="preserve"> в якому обов'язково зазначається така інформація:</w:t>
            </w:r>
          </w:p>
          <w:p w14:paraId="2160CEB8" w14:textId="77777777" w:rsidR="00961380" w:rsidRPr="00E51CCC" w:rsidRDefault="00961380" w:rsidP="0018595E">
            <w:pPr>
              <w:pStyle w:val="1"/>
              <w:ind w:left="-4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hyperlink r:id="rId4" w:tgtFrame="_top" w:history="1">
              <w:r w:rsidRPr="00E51CCC">
                <w:rPr>
                  <w:rStyle w:val="a3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прізвище, ім'я, по батькові кандидата;</w:t>
              </w:r>
            </w:hyperlink>
          </w:p>
          <w:p w14:paraId="19E732CD" w14:textId="77777777" w:rsidR="00961380" w:rsidRPr="00E51CCC" w:rsidRDefault="00961380" w:rsidP="0018595E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реквізити документа, що посвідчує особу та підтверджує громадянство України;</w:t>
            </w:r>
          </w:p>
          <w:p w14:paraId="5594A0AA" w14:textId="77777777" w:rsidR="00961380" w:rsidRPr="00E51CCC" w:rsidRDefault="00961380" w:rsidP="0018595E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підтвердження наявності відповідного ступеня вищої освіти;</w:t>
            </w:r>
          </w:p>
          <w:p w14:paraId="41E46A75" w14:textId="77777777" w:rsidR="00961380" w:rsidRPr="00E51CCC" w:rsidRDefault="00961380" w:rsidP="0018595E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підтвердження рівня вільного володіння державною мовою;</w:t>
            </w:r>
          </w:p>
          <w:p w14:paraId="72D4D607" w14:textId="77777777" w:rsidR="00961380" w:rsidRPr="00E51CCC" w:rsidRDefault="00961380" w:rsidP="0018595E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6A23CE57" w14:textId="77777777" w:rsidR="00961380" w:rsidRDefault="00961380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E51CCC">
              <w:rPr>
                <w:sz w:val="27"/>
                <w:szCs w:val="27"/>
              </w:rPr>
              <w:t xml:space="preserve">3) </w:t>
            </w:r>
            <w:proofErr w:type="spellStart"/>
            <w:r w:rsidRPr="00E51CCC">
              <w:rPr>
                <w:sz w:val="27"/>
                <w:szCs w:val="27"/>
              </w:rPr>
              <w:t>заяву</w:t>
            </w:r>
            <w:proofErr w:type="spellEnd"/>
            <w:r w:rsidRPr="00E51CCC">
              <w:rPr>
                <w:sz w:val="27"/>
                <w:szCs w:val="27"/>
              </w:rPr>
              <w:t xml:space="preserve">, в </w:t>
            </w:r>
            <w:proofErr w:type="spellStart"/>
            <w:r w:rsidRPr="00E51CCC">
              <w:rPr>
                <w:sz w:val="27"/>
                <w:szCs w:val="27"/>
              </w:rPr>
              <w:t>якій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повідомляє</w:t>
            </w:r>
            <w:proofErr w:type="spellEnd"/>
            <w:r w:rsidRPr="00E51CCC">
              <w:rPr>
                <w:sz w:val="27"/>
                <w:szCs w:val="27"/>
              </w:rPr>
              <w:t xml:space="preserve">, </w:t>
            </w:r>
            <w:proofErr w:type="spellStart"/>
            <w:r w:rsidRPr="00E51CCC">
              <w:rPr>
                <w:sz w:val="27"/>
                <w:szCs w:val="27"/>
              </w:rPr>
              <w:t>що</w:t>
            </w:r>
            <w:proofErr w:type="spellEnd"/>
            <w:r w:rsidRPr="00E51CCC">
              <w:rPr>
                <w:sz w:val="27"/>
                <w:szCs w:val="27"/>
              </w:rPr>
              <w:t xml:space="preserve"> до </w:t>
            </w:r>
            <w:proofErr w:type="spellStart"/>
            <w:r w:rsidRPr="00E51CCC">
              <w:rPr>
                <w:sz w:val="27"/>
                <w:szCs w:val="27"/>
              </w:rPr>
              <w:t>неї</w:t>
            </w:r>
            <w:proofErr w:type="spellEnd"/>
            <w:r w:rsidRPr="00E51CCC">
              <w:rPr>
                <w:sz w:val="27"/>
                <w:szCs w:val="27"/>
              </w:rPr>
              <w:t xml:space="preserve"> не </w:t>
            </w:r>
            <w:proofErr w:type="spellStart"/>
            <w:r w:rsidRPr="00E51CCC">
              <w:rPr>
                <w:sz w:val="27"/>
                <w:szCs w:val="27"/>
              </w:rPr>
              <w:t>застосовуються</w:t>
            </w:r>
            <w:proofErr w:type="spellEnd"/>
            <w:r w:rsidRPr="00E51CCC">
              <w:rPr>
                <w:sz w:val="27"/>
                <w:szCs w:val="27"/>
              </w:rPr>
              <w:t xml:space="preserve"> заборони, </w:t>
            </w:r>
            <w:proofErr w:type="spellStart"/>
            <w:r w:rsidRPr="00E51CCC">
              <w:rPr>
                <w:sz w:val="27"/>
                <w:szCs w:val="27"/>
              </w:rPr>
              <w:t>визначені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частиною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третьою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hyperlink r:id="rId5" w:tgtFrame="_top" w:history="1">
              <w:proofErr w:type="spellStart"/>
              <w:r w:rsidRPr="00E51CCC">
                <w:rPr>
                  <w:rStyle w:val="a3"/>
                  <w:color w:val="000000" w:themeColor="text1"/>
                  <w:sz w:val="27"/>
                  <w:szCs w:val="27"/>
                  <w:u w:val="none"/>
                </w:rPr>
                <w:t>або</w:t>
              </w:r>
              <w:proofErr w:type="spellEnd"/>
            </w:hyperlink>
            <w:r w:rsidRPr="00E51CC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51CCC">
              <w:rPr>
                <w:sz w:val="27"/>
                <w:szCs w:val="27"/>
              </w:rPr>
              <w:t xml:space="preserve">четвертою </w:t>
            </w:r>
            <w:proofErr w:type="spellStart"/>
            <w:r w:rsidRPr="00E51CCC">
              <w:rPr>
                <w:sz w:val="27"/>
                <w:szCs w:val="27"/>
              </w:rPr>
              <w:t>статті</w:t>
            </w:r>
            <w:proofErr w:type="spellEnd"/>
            <w:r w:rsidRPr="00E51CCC">
              <w:rPr>
                <w:sz w:val="27"/>
                <w:szCs w:val="27"/>
              </w:rPr>
              <w:t xml:space="preserve"> 1 Закону </w:t>
            </w:r>
            <w:proofErr w:type="spellStart"/>
            <w:r w:rsidRPr="00E51CCC">
              <w:rPr>
                <w:sz w:val="27"/>
                <w:szCs w:val="27"/>
              </w:rPr>
              <w:t>України</w:t>
            </w:r>
            <w:proofErr w:type="spellEnd"/>
            <w:r w:rsidRPr="00E51CCC">
              <w:rPr>
                <w:sz w:val="27"/>
                <w:szCs w:val="27"/>
              </w:rPr>
              <w:t xml:space="preserve"> "Про </w:t>
            </w:r>
            <w:proofErr w:type="spellStart"/>
            <w:r w:rsidRPr="00E51CCC">
              <w:rPr>
                <w:sz w:val="27"/>
                <w:szCs w:val="27"/>
              </w:rPr>
              <w:t>очищення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влади</w:t>
            </w:r>
            <w:proofErr w:type="spellEnd"/>
            <w:r w:rsidRPr="00E51CCC">
              <w:rPr>
                <w:sz w:val="27"/>
                <w:szCs w:val="27"/>
              </w:rPr>
              <w:t xml:space="preserve">", та </w:t>
            </w:r>
            <w:proofErr w:type="spellStart"/>
            <w:r w:rsidRPr="00E51CCC">
              <w:rPr>
                <w:sz w:val="27"/>
                <w:szCs w:val="27"/>
              </w:rPr>
              <w:t>надає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згоду</w:t>
            </w:r>
            <w:proofErr w:type="spellEnd"/>
            <w:r w:rsidRPr="00E51CCC">
              <w:rPr>
                <w:sz w:val="27"/>
                <w:szCs w:val="27"/>
              </w:rPr>
              <w:t xml:space="preserve"> на </w:t>
            </w:r>
            <w:proofErr w:type="spellStart"/>
            <w:r w:rsidRPr="00E51CCC">
              <w:rPr>
                <w:sz w:val="27"/>
                <w:szCs w:val="27"/>
              </w:rPr>
              <w:t>проходження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перевірки</w:t>
            </w:r>
            <w:proofErr w:type="spellEnd"/>
            <w:r w:rsidRPr="00E51CCC">
              <w:rPr>
                <w:sz w:val="27"/>
                <w:szCs w:val="27"/>
              </w:rPr>
              <w:t xml:space="preserve"> та на </w:t>
            </w:r>
            <w:proofErr w:type="spellStart"/>
            <w:r w:rsidRPr="00E51CCC">
              <w:rPr>
                <w:sz w:val="27"/>
                <w:szCs w:val="27"/>
              </w:rPr>
              <w:t>оприлюднення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відомостей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стосовно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неї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відповідно</w:t>
            </w:r>
            <w:proofErr w:type="spellEnd"/>
            <w:r w:rsidRPr="00E51CCC">
              <w:rPr>
                <w:sz w:val="27"/>
                <w:szCs w:val="27"/>
              </w:rPr>
              <w:t xml:space="preserve"> до </w:t>
            </w:r>
            <w:proofErr w:type="spellStart"/>
            <w:r w:rsidRPr="00E51CCC">
              <w:rPr>
                <w:sz w:val="27"/>
                <w:szCs w:val="27"/>
              </w:rPr>
              <w:t>зазначеного</w:t>
            </w:r>
            <w:proofErr w:type="spellEnd"/>
            <w:r w:rsidRPr="00E51CCC">
              <w:rPr>
                <w:sz w:val="27"/>
                <w:szCs w:val="27"/>
              </w:rPr>
              <w:t xml:space="preserve"> Закону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7AAFCCEC" w14:textId="77777777" w:rsidR="00961380" w:rsidRDefault="00961380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Подача додатків до заяви не є обов’язковою.</w:t>
            </w:r>
          </w:p>
          <w:p w14:paraId="45557A76" w14:textId="77777777" w:rsidR="00961380" w:rsidRDefault="00961380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Документи приймаються до</w:t>
            </w:r>
            <w:r w:rsidRPr="00E51CCC">
              <w:rPr>
                <w:sz w:val="27"/>
                <w:szCs w:val="27"/>
                <w:lang w:val="uk-UA"/>
              </w:rPr>
              <w:t xml:space="preserve"> </w:t>
            </w:r>
            <w:r w:rsidRPr="002E3A30">
              <w:rPr>
                <w:sz w:val="27"/>
                <w:szCs w:val="27"/>
                <w:lang w:val="uk-UA"/>
              </w:rPr>
              <w:t xml:space="preserve">17 год. 00 хв. </w:t>
            </w:r>
          </w:p>
          <w:p w14:paraId="7B47DD1A" w14:textId="77777777" w:rsidR="00961380" w:rsidRPr="0029616C" w:rsidRDefault="00961380" w:rsidP="0018595E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</w:t>
            </w:r>
            <w:r w:rsidRPr="00491E22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2C2397">
              <w:rPr>
                <w:sz w:val="27"/>
                <w:szCs w:val="27"/>
                <w:lang w:val="uk-UA"/>
              </w:rPr>
              <w:t>червня</w:t>
            </w:r>
            <w:r w:rsidRPr="002E3A30">
              <w:rPr>
                <w:sz w:val="27"/>
                <w:szCs w:val="27"/>
                <w:lang w:val="uk-UA"/>
              </w:rPr>
              <w:t xml:space="preserve"> 2021 року через Єдиний портал вакансій державної служби НАДС (</w:t>
            </w:r>
            <w:r w:rsidRPr="002E3A30">
              <w:rPr>
                <w:sz w:val="27"/>
                <w:szCs w:val="27"/>
                <w:lang w:val="en-US"/>
              </w:rPr>
              <w:t>career.gov.ua)</w:t>
            </w:r>
          </w:p>
        </w:tc>
      </w:tr>
      <w:tr w:rsidR="00961380" w14:paraId="08C46F0F" w14:textId="77777777" w:rsidTr="0018595E">
        <w:trPr>
          <w:trHeight w:val="965"/>
        </w:trPr>
        <w:tc>
          <w:tcPr>
            <w:tcW w:w="4014" w:type="dxa"/>
            <w:gridSpan w:val="2"/>
          </w:tcPr>
          <w:p w14:paraId="2C8F22A4" w14:textId="77777777" w:rsidR="00961380" w:rsidRPr="00225DF4" w:rsidRDefault="00961380" w:rsidP="0018595E">
            <w:pPr>
              <w:rPr>
                <w:sz w:val="27"/>
                <w:szCs w:val="27"/>
                <w:lang w:eastAsia="en-US"/>
              </w:rPr>
            </w:pPr>
            <w:r w:rsidRPr="00340DAE">
              <w:rPr>
                <w:color w:val="000000"/>
                <w:sz w:val="27"/>
                <w:szCs w:val="27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9" w:type="dxa"/>
          </w:tcPr>
          <w:p w14:paraId="0A30AF5E" w14:textId="77777777" w:rsidR="00961380" w:rsidRPr="00E51CCC" w:rsidRDefault="00961380" w:rsidP="0018595E">
            <w:pPr>
              <w:pStyle w:val="a6"/>
              <w:rPr>
                <w:sz w:val="27"/>
                <w:szCs w:val="27"/>
              </w:rPr>
            </w:pPr>
            <w:r w:rsidRPr="00340DAE">
              <w:rPr>
                <w:color w:val="000000"/>
                <w:sz w:val="27"/>
                <w:szCs w:val="27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961380" w14:paraId="18EA84EC" w14:textId="77777777" w:rsidTr="0018595E">
        <w:trPr>
          <w:trHeight w:val="965"/>
        </w:trPr>
        <w:tc>
          <w:tcPr>
            <w:tcW w:w="4014" w:type="dxa"/>
            <w:gridSpan w:val="2"/>
          </w:tcPr>
          <w:p w14:paraId="72E557FB" w14:textId="77777777" w:rsidR="00961380" w:rsidRDefault="00961380" w:rsidP="0018595E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і час початку проведення тестування кандидатів.</w:t>
            </w:r>
          </w:p>
          <w:p w14:paraId="636D279A" w14:textId="77777777" w:rsidR="00961380" w:rsidRDefault="00961380" w:rsidP="0018595E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6D951CAE" w14:textId="77777777" w:rsidR="00961380" w:rsidRDefault="00961380" w:rsidP="0018595E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тестування.</w:t>
            </w:r>
          </w:p>
          <w:p w14:paraId="0C7A21F8" w14:textId="77777777" w:rsidR="00961380" w:rsidRDefault="00961380" w:rsidP="0018595E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4475EA28" w14:textId="77777777" w:rsidR="00961380" w:rsidRDefault="00961380" w:rsidP="0018595E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7AA4C9CF" w14:textId="77777777" w:rsidR="00961380" w:rsidRPr="00340DAE" w:rsidRDefault="00961380" w:rsidP="0018595E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співбесіди.</w:t>
            </w:r>
          </w:p>
        </w:tc>
        <w:tc>
          <w:tcPr>
            <w:tcW w:w="6269" w:type="dxa"/>
          </w:tcPr>
          <w:p w14:paraId="1EDEFCC4" w14:textId="77777777" w:rsidR="00961380" w:rsidRPr="002E3A30" w:rsidRDefault="00961380" w:rsidP="0018595E">
            <w:pPr>
              <w:jc w:val="both"/>
              <w:rPr>
                <w:sz w:val="27"/>
                <w:szCs w:val="27"/>
                <w:lang w:val="uk-UA"/>
              </w:rPr>
            </w:pPr>
            <w:r w:rsidRPr="002C2397">
              <w:rPr>
                <w:sz w:val="27"/>
                <w:szCs w:val="27"/>
                <w:lang w:val="uk-UA"/>
              </w:rPr>
              <w:t xml:space="preserve">15 червня </w:t>
            </w:r>
            <w:r w:rsidRPr="002C2397">
              <w:rPr>
                <w:sz w:val="27"/>
                <w:szCs w:val="27"/>
              </w:rPr>
              <w:t>20</w:t>
            </w:r>
            <w:r w:rsidRPr="002C2397">
              <w:rPr>
                <w:sz w:val="27"/>
                <w:szCs w:val="27"/>
                <w:lang w:val="uk-UA"/>
              </w:rPr>
              <w:t>21</w:t>
            </w:r>
            <w:r w:rsidRPr="002E3A30">
              <w:rPr>
                <w:sz w:val="27"/>
                <w:szCs w:val="27"/>
              </w:rPr>
              <w:t xml:space="preserve"> року </w:t>
            </w:r>
            <w:r w:rsidRPr="002E3A30">
              <w:rPr>
                <w:sz w:val="27"/>
                <w:szCs w:val="27"/>
                <w:lang w:val="uk-UA"/>
              </w:rPr>
              <w:t xml:space="preserve">о 10:00 год. </w:t>
            </w:r>
          </w:p>
          <w:p w14:paraId="6B93BAB3" w14:textId="77777777" w:rsidR="00961380" w:rsidRPr="002E3A30" w:rsidRDefault="00961380" w:rsidP="0018595E">
            <w:pPr>
              <w:pStyle w:val="a6"/>
              <w:rPr>
                <w:sz w:val="27"/>
                <w:szCs w:val="27"/>
              </w:rPr>
            </w:pPr>
          </w:p>
          <w:p w14:paraId="1D6E5A84" w14:textId="77777777" w:rsidR="00961380" w:rsidRDefault="00961380" w:rsidP="0018595E">
            <w:pPr>
              <w:pStyle w:val="a6"/>
              <w:rPr>
                <w:sz w:val="27"/>
                <w:szCs w:val="27"/>
              </w:rPr>
            </w:pPr>
          </w:p>
          <w:p w14:paraId="2D934C9A" w14:textId="77777777" w:rsidR="00961380" w:rsidRDefault="00961380" w:rsidP="0018595E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06EE70D6" w14:textId="77777777" w:rsidR="00961380" w:rsidRDefault="00961380" w:rsidP="0018595E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046B80C3" w14:textId="77777777" w:rsidR="00961380" w:rsidRDefault="00961380" w:rsidP="0018595E">
            <w:pPr>
              <w:pStyle w:val="a6"/>
              <w:rPr>
                <w:sz w:val="27"/>
                <w:szCs w:val="27"/>
              </w:rPr>
            </w:pPr>
          </w:p>
          <w:p w14:paraId="2B37631A" w14:textId="77777777" w:rsidR="00961380" w:rsidRDefault="00961380" w:rsidP="0018595E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06E1A102" w14:textId="77777777" w:rsidR="00961380" w:rsidRPr="00BA681D" w:rsidRDefault="00961380" w:rsidP="0018595E">
            <w:pPr>
              <w:pStyle w:val="a6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</w:tc>
      </w:tr>
      <w:tr w:rsidR="00961380" w14:paraId="21D691FA" w14:textId="77777777" w:rsidTr="0018595E">
        <w:trPr>
          <w:trHeight w:val="1546"/>
        </w:trPr>
        <w:tc>
          <w:tcPr>
            <w:tcW w:w="4014" w:type="dxa"/>
            <w:gridSpan w:val="2"/>
          </w:tcPr>
          <w:p w14:paraId="77FA183D" w14:textId="77777777" w:rsidR="00961380" w:rsidRPr="008745F8" w:rsidRDefault="00961380" w:rsidP="0018595E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7"/>
                <w:szCs w:val="27"/>
              </w:rPr>
              <w:t>ію з питань проведення конкурсу</w:t>
            </w:r>
          </w:p>
        </w:tc>
        <w:tc>
          <w:tcPr>
            <w:tcW w:w="6269" w:type="dxa"/>
            <w:hideMark/>
          </w:tcPr>
          <w:p w14:paraId="5080D971" w14:textId="77777777" w:rsidR="00961380" w:rsidRPr="008745F8" w:rsidRDefault="00961380" w:rsidP="0018595E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7A22927F" w14:textId="77777777" w:rsidR="00961380" w:rsidRPr="008745F8" w:rsidRDefault="00961380" w:rsidP="0018595E">
            <w:pPr>
              <w:rPr>
                <w:sz w:val="27"/>
                <w:szCs w:val="27"/>
                <w:lang w:val="uk-UA"/>
              </w:rPr>
            </w:pPr>
            <w:proofErr w:type="spellStart"/>
            <w:r w:rsidRPr="008745F8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8745F8">
              <w:rPr>
                <w:sz w:val="27"/>
                <w:szCs w:val="27"/>
                <w:lang w:val="uk-UA"/>
              </w:rPr>
              <w:t>. (0342) 51 13 89</w:t>
            </w:r>
          </w:p>
          <w:p w14:paraId="1B5B1929" w14:textId="77777777" w:rsidR="00961380" w:rsidRPr="008745F8" w:rsidRDefault="00961380" w:rsidP="0018595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8745F8">
              <w:rPr>
                <w:color w:val="000000"/>
                <w:sz w:val="27"/>
                <w:szCs w:val="27"/>
                <w:lang w:val="en-US"/>
              </w:rPr>
              <w:t>e</w:t>
            </w:r>
            <w:r w:rsidRPr="008745F8">
              <w:rPr>
                <w:color w:val="000000"/>
                <w:sz w:val="27"/>
                <w:szCs w:val="27"/>
              </w:rPr>
              <w:t>-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8745F8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10E0F9A9" w14:textId="77777777" w:rsidR="00961380" w:rsidRPr="008745F8" w:rsidRDefault="00961380" w:rsidP="0018595E">
            <w:pPr>
              <w:pStyle w:val="a6"/>
              <w:rPr>
                <w:sz w:val="27"/>
                <w:szCs w:val="27"/>
                <w:highlight w:val="yellow"/>
              </w:rPr>
            </w:pPr>
          </w:p>
        </w:tc>
      </w:tr>
      <w:tr w:rsidR="00961380" w14:paraId="1A3477B6" w14:textId="77777777" w:rsidTr="0018595E">
        <w:trPr>
          <w:trHeight w:val="770"/>
        </w:trPr>
        <w:tc>
          <w:tcPr>
            <w:tcW w:w="10283" w:type="dxa"/>
            <w:gridSpan w:val="3"/>
            <w:vAlign w:val="center"/>
            <w:hideMark/>
          </w:tcPr>
          <w:p w14:paraId="3FAAE588" w14:textId="77777777" w:rsidR="00961380" w:rsidRPr="008D5AA5" w:rsidRDefault="00961380" w:rsidP="0018595E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sz w:val="27"/>
                <w:szCs w:val="27"/>
                <w:lang w:val="uk-UA"/>
              </w:rPr>
            </w:pPr>
            <w:r w:rsidRPr="008D5AA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961380" w14:paraId="724D7FDA" w14:textId="77777777" w:rsidTr="0018595E">
        <w:trPr>
          <w:trHeight w:val="775"/>
        </w:trPr>
        <w:tc>
          <w:tcPr>
            <w:tcW w:w="4014" w:type="dxa"/>
            <w:gridSpan w:val="2"/>
            <w:hideMark/>
          </w:tcPr>
          <w:p w14:paraId="69E14AC5" w14:textId="77777777" w:rsidR="00961380" w:rsidRPr="007826DB" w:rsidRDefault="00961380" w:rsidP="0018595E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1.</w:t>
            </w:r>
            <w:r w:rsidRPr="007826DB">
              <w:rPr>
                <w:sz w:val="27"/>
                <w:szCs w:val="27"/>
                <w:lang w:val="uk-UA"/>
              </w:rPr>
              <w:tab/>
              <w:t>Освіта</w:t>
            </w:r>
          </w:p>
        </w:tc>
        <w:tc>
          <w:tcPr>
            <w:tcW w:w="6269" w:type="dxa"/>
            <w:hideMark/>
          </w:tcPr>
          <w:p w14:paraId="02FE569D" w14:textId="77777777" w:rsidR="00961380" w:rsidRPr="00A75A05" w:rsidRDefault="00961380" w:rsidP="0018595E">
            <w:pPr>
              <w:shd w:val="clear" w:color="auto" w:fill="FFFFFF"/>
              <w:spacing w:line="240" w:lineRule="atLeast"/>
              <w:jc w:val="both"/>
              <w:rPr>
                <w:sz w:val="27"/>
                <w:szCs w:val="27"/>
                <w:lang w:val="uk-UA"/>
              </w:rPr>
            </w:pPr>
            <w:r w:rsidRPr="00505CC3">
              <w:rPr>
                <w:sz w:val="27"/>
                <w:szCs w:val="27"/>
                <w:lang w:val="uk-UA"/>
              </w:rPr>
              <w:t xml:space="preserve">Вища освіта за освітнім ступенем не нижче магістра </w:t>
            </w:r>
          </w:p>
        </w:tc>
      </w:tr>
      <w:tr w:rsidR="00961380" w14:paraId="567BFA32" w14:textId="77777777" w:rsidTr="0018595E">
        <w:trPr>
          <w:trHeight w:val="740"/>
        </w:trPr>
        <w:tc>
          <w:tcPr>
            <w:tcW w:w="4014" w:type="dxa"/>
            <w:gridSpan w:val="2"/>
            <w:hideMark/>
          </w:tcPr>
          <w:p w14:paraId="222EBE98" w14:textId="77777777" w:rsidR="00961380" w:rsidRPr="007826DB" w:rsidRDefault="00961380" w:rsidP="0018595E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2.</w:t>
            </w:r>
            <w:r w:rsidRPr="007826DB">
              <w:rPr>
                <w:sz w:val="27"/>
                <w:szCs w:val="27"/>
                <w:lang w:val="uk-UA"/>
              </w:rPr>
              <w:tab/>
              <w:t>Досвід роботи</w:t>
            </w:r>
          </w:p>
        </w:tc>
        <w:tc>
          <w:tcPr>
            <w:tcW w:w="6269" w:type="dxa"/>
            <w:hideMark/>
          </w:tcPr>
          <w:p w14:paraId="76528317" w14:textId="77777777" w:rsidR="00961380" w:rsidRPr="00910E21" w:rsidRDefault="00961380" w:rsidP="0018595E">
            <w:pPr>
              <w:pStyle w:val="rvps12"/>
              <w:spacing w:before="120" w:beforeAutospacing="0" w:after="0" w:afterAutospacing="0"/>
              <w:ind w:left="74" w:right="102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910E21">
              <w:rPr>
                <w:sz w:val="27"/>
                <w:szCs w:val="27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</w:t>
            </w:r>
            <w:r w:rsidRPr="00910E21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Pr="00910E21">
              <w:rPr>
                <w:sz w:val="27"/>
                <w:szCs w:val="27"/>
                <w:lang w:val="uk-UA"/>
              </w:rPr>
              <w:t>не менше двох років</w:t>
            </w:r>
          </w:p>
        </w:tc>
      </w:tr>
      <w:tr w:rsidR="00961380" w14:paraId="3B5EBDC2" w14:textId="77777777" w:rsidTr="0018595E">
        <w:trPr>
          <w:trHeight w:val="656"/>
        </w:trPr>
        <w:tc>
          <w:tcPr>
            <w:tcW w:w="4014" w:type="dxa"/>
            <w:gridSpan w:val="2"/>
            <w:hideMark/>
          </w:tcPr>
          <w:p w14:paraId="6D3A3F48" w14:textId="77777777" w:rsidR="00961380" w:rsidRPr="007826DB" w:rsidRDefault="00961380" w:rsidP="0018595E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3.</w:t>
            </w:r>
            <w:r w:rsidRPr="007826DB">
              <w:rPr>
                <w:sz w:val="27"/>
                <w:szCs w:val="27"/>
                <w:lang w:val="uk-UA"/>
              </w:rPr>
              <w:tab/>
              <w:t xml:space="preserve">Володіння державною </w:t>
            </w:r>
            <w:r w:rsidRPr="007826DB">
              <w:rPr>
                <w:sz w:val="27"/>
                <w:szCs w:val="27"/>
                <w:lang w:val="uk-UA"/>
              </w:rPr>
              <w:tab/>
              <w:t>мовою</w:t>
            </w:r>
          </w:p>
        </w:tc>
        <w:tc>
          <w:tcPr>
            <w:tcW w:w="6269" w:type="dxa"/>
            <w:hideMark/>
          </w:tcPr>
          <w:p w14:paraId="6E9A954E" w14:textId="77777777" w:rsidR="00961380" w:rsidRPr="007826DB" w:rsidRDefault="00961380" w:rsidP="0018595E">
            <w:pPr>
              <w:pStyle w:val="rvps12"/>
              <w:spacing w:before="0" w:beforeAutospacing="0" w:after="0" w:afterAutospacing="0"/>
              <w:ind w:left="116" w:right="102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color w:val="000000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961380" w14:paraId="4355A0F6" w14:textId="77777777" w:rsidTr="0018595E">
        <w:trPr>
          <w:trHeight w:val="454"/>
        </w:trPr>
        <w:tc>
          <w:tcPr>
            <w:tcW w:w="10283" w:type="dxa"/>
            <w:gridSpan w:val="3"/>
            <w:vAlign w:val="center"/>
            <w:hideMark/>
          </w:tcPr>
          <w:p w14:paraId="3CA28F06" w14:textId="77777777" w:rsidR="00961380" w:rsidRPr="007826DB" w:rsidRDefault="00961380" w:rsidP="0018595E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</w:rPr>
              <w:br w:type="page"/>
            </w:r>
            <w:r w:rsidRPr="007826DB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961380" w14:paraId="3207B8DA" w14:textId="77777777" w:rsidTr="0018595E">
        <w:trPr>
          <w:trHeight w:val="645"/>
        </w:trPr>
        <w:tc>
          <w:tcPr>
            <w:tcW w:w="486" w:type="dxa"/>
            <w:vAlign w:val="center"/>
          </w:tcPr>
          <w:p w14:paraId="470CD7A8" w14:textId="77777777" w:rsidR="00961380" w:rsidRPr="007826DB" w:rsidRDefault="00961380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52BA1D26" w14:textId="77777777" w:rsidR="00961380" w:rsidRPr="007826DB" w:rsidRDefault="00961380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48FD21D5" w14:textId="77777777" w:rsidR="00961380" w:rsidRPr="007826DB" w:rsidRDefault="00961380" w:rsidP="0018595E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961380" w14:paraId="511A8660" w14:textId="77777777" w:rsidTr="0018595E">
        <w:trPr>
          <w:trHeight w:val="645"/>
        </w:trPr>
        <w:tc>
          <w:tcPr>
            <w:tcW w:w="486" w:type="dxa"/>
          </w:tcPr>
          <w:p w14:paraId="6D4B602E" w14:textId="77777777" w:rsidR="00961380" w:rsidRPr="007826DB" w:rsidRDefault="00961380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7FB5AE82" w14:textId="77777777" w:rsidR="00961380" w:rsidRPr="00DB124F" w:rsidRDefault="00961380" w:rsidP="0018595E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7CEC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Прийняття ефективних рішень</w:t>
            </w:r>
          </w:p>
        </w:tc>
        <w:tc>
          <w:tcPr>
            <w:tcW w:w="6269" w:type="dxa"/>
          </w:tcPr>
          <w:p w14:paraId="77F49D58" w14:textId="77777777" w:rsidR="00961380" w:rsidRPr="00807CEC" w:rsidRDefault="00961380" w:rsidP="0018595E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здатність приймати вчасні та виважені рішення;</w:t>
            </w:r>
          </w:p>
          <w:p w14:paraId="7E453D5D" w14:textId="77777777" w:rsidR="00961380" w:rsidRPr="00807CEC" w:rsidRDefault="00961380" w:rsidP="0018595E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аналіз альтернатив;</w:t>
            </w:r>
          </w:p>
          <w:p w14:paraId="4150177D" w14:textId="77777777" w:rsidR="00961380" w:rsidRPr="00807CEC" w:rsidRDefault="00961380" w:rsidP="0018595E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спроможність іти на виважений ризик;</w:t>
            </w:r>
          </w:p>
          <w:p w14:paraId="38A1F63F" w14:textId="77777777" w:rsidR="00961380" w:rsidRDefault="00961380" w:rsidP="0018595E">
            <w:pPr>
              <w:pStyle w:val="rvps14"/>
              <w:spacing w:before="0" w:beforeAutospacing="0" w:after="0" w:afterAutospacing="0"/>
              <w:ind w:right="102" w:hanging="168"/>
              <w:jc w:val="both"/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807CEC">
              <w:rPr>
                <w:rStyle w:val="212pt"/>
                <w:sz w:val="27"/>
                <w:szCs w:val="27"/>
                <w:lang w:val="uk-UA"/>
              </w:rPr>
              <w:t xml:space="preserve"> </w:t>
            </w: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автономність та ініціативність щодо пропозицій і</w:t>
            </w:r>
          </w:p>
          <w:p w14:paraId="38708E94" w14:textId="77777777" w:rsidR="00961380" w:rsidRPr="007826DB" w:rsidRDefault="00961380" w:rsidP="0018595E">
            <w:pPr>
              <w:pStyle w:val="rvps14"/>
              <w:spacing w:before="0" w:beforeAutospacing="0" w:after="0" w:afterAutospacing="0"/>
              <w:ind w:right="102" w:hanging="168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rStyle w:val="212pt"/>
                <w:lang w:val="uk-UA"/>
              </w:rPr>
              <w:t xml:space="preserve">   </w:t>
            </w: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рішень</w:t>
            </w:r>
          </w:p>
        </w:tc>
      </w:tr>
      <w:tr w:rsidR="00961380" w:rsidRPr="00DE63C8" w14:paraId="6A481D1B" w14:textId="77777777" w:rsidTr="0018595E">
        <w:trPr>
          <w:trHeight w:val="1337"/>
        </w:trPr>
        <w:tc>
          <w:tcPr>
            <w:tcW w:w="486" w:type="dxa"/>
          </w:tcPr>
          <w:p w14:paraId="01A1FD13" w14:textId="77777777" w:rsidR="00961380" w:rsidRPr="007826DB" w:rsidRDefault="00961380" w:rsidP="0018595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3E768078" w14:textId="77777777" w:rsidR="00961380" w:rsidRPr="00153209" w:rsidRDefault="00961380" w:rsidP="0018595E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153209">
              <w:rPr>
                <w:rStyle w:val="4"/>
                <w:rFonts w:eastAsia="Calibri"/>
                <w:color w:val="000000"/>
                <w:sz w:val="27"/>
                <w:szCs w:val="27"/>
                <w:lang w:val="uk-UA" w:eastAsia="uk-UA"/>
              </w:rPr>
              <w:t>Управління організацією роботи та персоналом</w:t>
            </w:r>
          </w:p>
        </w:tc>
        <w:tc>
          <w:tcPr>
            <w:tcW w:w="6269" w:type="dxa"/>
          </w:tcPr>
          <w:p w14:paraId="632B48C5" w14:textId="77777777" w:rsidR="00961380" w:rsidRPr="00807CEC" w:rsidRDefault="00961380" w:rsidP="0018595E">
            <w:pPr>
              <w:pStyle w:val="a6"/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організація роботи і контроль;</w:t>
            </w:r>
          </w:p>
          <w:p w14:paraId="0E939652" w14:textId="77777777" w:rsidR="00961380" w:rsidRPr="00807CEC" w:rsidRDefault="00961380" w:rsidP="0018595E">
            <w:pPr>
              <w:pStyle w:val="a6"/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управління проектами;</w:t>
            </w:r>
          </w:p>
          <w:p w14:paraId="4EFA78B7" w14:textId="77777777" w:rsidR="00961380" w:rsidRPr="00807CEC" w:rsidRDefault="00961380" w:rsidP="0018595E">
            <w:pPr>
              <w:pStyle w:val="a6"/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управління якісним обслуговуванням;</w:t>
            </w:r>
          </w:p>
          <w:p w14:paraId="79F5F5C5" w14:textId="77777777" w:rsidR="00961380" w:rsidRPr="00807CEC" w:rsidRDefault="00961380" w:rsidP="0018595E">
            <w:pPr>
              <w:pStyle w:val="a6"/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</w:rPr>
              <w:t>мотивування;</w:t>
            </w:r>
          </w:p>
          <w:p w14:paraId="6BE278FB" w14:textId="77777777" w:rsidR="00961380" w:rsidRPr="008E086A" w:rsidRDefault="00961380" w:rsidP="0018595E">
            <w:pPr>
              <w:ind w:right="45" w:hanging="168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807CEC">
              <w:rPr>
                <w:rStyle w:val="212pt"/>
                <w:sz w:val="27"/>
                <w:szCs w:val="27"/>
                <w:lang w:val="uk-UA"/>
              </w:rPr>
              <w:t xml:space="preserve"> </w:t>
            </w:r>
            <w:r w:rsidRPr="00807CEC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управління людськими ресурсами</w:t>
            </w:r>
          </w:p>
        </w:tc>
      </w:tr>
      <w:tr w:rsidR="00961380" w:rsidRPr="00DE63C8" w14:paraId="6F55AF55" w14:textId="77777777" w:rsidTr="0018595E">
        <w:trPr>
          <w:trHeight w:val="587"/>
        </w:trPr>
        <w:tc>
          <w:tcPr>
            <w:tcW w:w="486" w:type="dxa"/>
          </w:tcPr>
          <w:p w14:paraId="6B91929C" w14:textId="77777777" w:rsidR="00961380" w:rsidRPr="007826DB" w:rsidRDefault="00961380" w:rsidP="0018595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28" w:type="dxa"/>
          </w:tcPr>
          <w:p w14:paraId="4AB269E6" w14:textId="77777777" w:rsidR="00961380" w:rsidRPr="007826DB" w:rsidRDefault="00961380" w:rsidP="0018595E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Комунікація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взаємодія</w:t>
            </w:r>
            <w:proofErr w:type="spellEnd"/>
          </w:p>
        </w:tc>
        <w:tc>
          <w:tcPr>
            <w:tcW w:w="6269" w:type="dxa"/>
          </w:tcPr>
          <w:p w14:paraId="399586E1" w14:textId="77777777" w:rsidR="00961380" w:rsidRDefault="00961380" w:rsidP="0018595E">
            <w:pPr>
              <w:ind w:left="127" w:hanging="168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здатність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ефективно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взаємодіяти</w:t>
            </w:r>
            <w:proofErr w:type="spellEnd"/>
            <w:r w:rsidRPr="00807CEC">
              <w:rPr>
                <w:sz w:val="27"/>
                <w:szCs w:val="27"/>
              </w:rPr>
              <w:t xml:space="preserve"> – </w:t>
            </w:r>
            <w:proofErr w:type="spellStart"/>
            <w:r w:rsidRPr="00807CEC">
              <w:rPr>
                <w:sz w:val="27"/>
                <w:szCs w:val="27"/>
              </w:rPr>
              <w:t>дослухатися</w:t>
            </w:r>
            <w:proofErr w:type="spellEnd"/>
            <w:r w:rsidRPr="00807CEC">
              <w:rPr>
                <w:sz w:val="27"/>
                <w:szCs w:val="27"/>
              </w:rPr>
              <w:t>,</w:t>
            </w:r>
          </w:p>
          <w:p w14:paraId="386435EA" w14:textId="77777777" w:rsidR="00961380" w:rsidRPr="00807CEC" w:rsidRDefault="00961380" w:rsidP="0018595E">
            <w:pPr>
              <w:ind w:left="127" w:hanging="168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сприймати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викладати</w:t>
            </w:r>
            <w:proofErr w:type="spellEnd"/>
            <w:r w:rsidRPr="00807CEC">
              <w:rPr>
                <w:sz w:val="27"/>
                <w:szCs w:val="27"/>
              </w:rPr>
              <w:t xml:space="preserve"> думку; </w:t>
            </w:r>
          </w:p>
          <w:p w14:paraId="7775131E" w14:textId="77777777" w:rsidR="00961380" w:rsidRDefault="00961380" w:rsidP="0018595E">
            <w:pPr>
              <w:ind w:left="127" w:hanging="168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lastRenderedPageBreak/>
              <w:t>вміння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публічно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виступати</w:t>
            </w:r>
            <w:proofErr w:type="spellEnd"/>
            <w:r w:rsidRPr="00807CEC">
              <w:rPr>
                <w:sz w:val="27"/>
                <w:szCs w:val="27"/>
              </w:rPr>
              <w:t xml:space="preserve"> перед </w:t>
            </w:r>
            <w:proofErr w:type="spellStart"/>
            <w:r w:rsidRPr="00807CEC">
              <w:rPr>
                <w:sz w:val="27"/>
                <w:szCs w:val="27"/>
              </w:rPr>
              <w:t>аудиторією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616B602E" w14:textId="77777777" w:rsidR="00961380" w:rsidRPr="008E086A" w:rsidRDefault="00961380" w:rsidP="0018595E">
            <w:pPr>
              <w:ind w:right="46" w:hanging="168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807CEC">
              <w:rPr>
                <w:sz w:val="27"/>
                <w:szCs w:val="27"/>
              </w:rPr>
              <w:t>здатність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переконувати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інших</w:t>
            </w:r>
            <w:proofErr w:type="spellEnd"/>
            <w:r w:rsidRPr="00807CEC">
              <w:rPr>
                <w:sz w:val="27"/>
                <w:szCs w:val="27"/>
              </w:rPr>
              <w:t xml:space="preserve"> за </w:t>
            </w:r>
            <w:proofErr w:type="spellStart"/>
            <w:r w:rsidRPr="00807CEC">
              <w:rPr>
                <w:sz w:val="27"/>
                <w:szCs w:val="27"/>
              </w:rPr>
              <w:t>допомогою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аргументів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послідовної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комунікації</w:t>
            </w:r>
            <w:proofErr w:type="spellEnd"/>
          </w:p>
        </w:tc>
      </w:tr>
      <w:tr w:rsidR="00961380" w:rsidRPr="00DE63C8" w14:paraId="716EC165" w14:textId="77777777" w:rsidTr="0018595E">
        <w:trPr>
          <w:trHeight w:val="587"/>
        </w:trPr>
        <w:tc>
          <w:tcPr>
            <w:tcW w:w="486" w:type="dxa"/>
          </w:tcPr>
          <w:p w14:paraId="45343BED" w14:textId="77777777" w:rsidR="00961380" w:rsidRDefault="00961380" w:rsidP="0018595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28" w:type="dxa"/>
          </w:tcPr>
          <w:p w14:paraId="7FEBCA3C" w14:textId="77777777" w:rsidR="00961380" w:rsidRDefault="00961380" w:rsidP="0018595E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r w:rsidRPr="00807CEC">
              <w:rPr>
                <w:color w:val="000000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269" w:type="dxa"/>
          </w:tcPr>
          <w:p w14:paraId="13BA6985" w14:textId="77777777" w:rsidR="00961380" w:rsidRDefault="00961380" w:rsidP="0018595E">
            <w:pPr>
              <w:ind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у</w:t>
            </w:r>
            <w:r w:rsidRPr="00807CEC">
              <w:rPr>
                <w:color w:val="000000"/>
                <w:sz w:val="27"/>
                <w:szCs w:val="27"/>
                <w:lang w:val="uk-UA"/>
              </w:rPr>
              <w:t>свідомлення важливості якісного виконання своїх посадових обов’язків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</w:t>
            </w:r>
          </w:p>
        </w:tc>
      </w:tr>
      <w:tr w:rsidR="00961380" w:rsidRPr="00DE63C8" w14:paraId="0DBCA1D3" w14:textId="77777777" w:rsidTr="0018595E">
        <w:trPr>
          <w:trHeight w:val="587"/>
        </w:trPr>
        <w:tc>
          <w:tcPr>
            <w:tcW w:w="486" w:type="dxa"/>
          </w:tcPr>
          <w:p w14:paraId="40FE34BB" w14:textId="77777777" w:rsidR="00961380" w:rsidRDefault="00961380" w:rsidP="0018595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28" w:type="dxa"/>
          </w:tcPr>
          <w:p w14:paraId="7339B948" w14:textId="77777777" w:rsidR="00961380" w:rsidRDefault="00961380" w:rsidP="0018595E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Особистісні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якості</w:t>
            </w:r>
            <w:proofErr w:type="spellEnd"/>
          </w:p>
        </w:tc>
        <w:tc>
          <w:tcPr>
            <w:tcW w:w="6269" w:type="dxa"/>
          </w:tcPr>
          <w:p w14:paraId="0885E6B6" w14:textId="77777777" w:rsidR="00961380" w:rsidRPr="00807CEC" w:rsidRDefault="00961380" w:rsidP="0018595E">
            <w:pPr>
              <w:ind w:left="127" w:hanging="168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дисциплінованість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ініціативність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надійність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13F088CB" w14:textId="77777777" w:rsidR="00961380" w:rsidRDefault="00961380" w:rsidP="0018595E">
            <w:pPr>
              <w:ind w:left="127" w:hanging="168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порядність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чесність</w:t>
            </w:r>
            <w:proofErr w:type="spellEnd"/>
            <w:r w:rsidRPr="00807CEC">
              <w:rPr>
                <w:sz w:val="27"/>
                <w:szCs w:val="27"/>
              </w:rPr>
              <w:t xml:space="preserve">; контроль </w:t>
            </w:r>
            <w:proofErr w:type="spellStart"/>
            <w:r w:rsidRPr="00807CEC">
              <w:rPr>
                <w:sz w:val="27"/>
                <w:szCs w:val="27"/>
              </w:rPr>
              <w:t>емоцій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гнучкість</w:t>
            </w:r>
            <w:proofErr w:type="spellEnd"/>
          </w:p>
        </w:tc>
      </w:tr>
      <w:tr w:rsidR="00961380" w14:paraId="3ADBA4D0" w14:textId="77777777" w:rsidTr="0018595E">
        <w:trPr>
          <w:trHeight w:val="453"/>
        </w:trPr>
        <w:tc>
          <w:tcPr>
            <w:tcW w:w="10283" w:type="dxa"/>
            <w:gridSpan w:val="3"/>
            <w:vAlign w:val="center"/>
            <w:hideMark/>
          </w:tcPr>
          <w:p w14:paraId="1898D979" w14:textId="77777777" w:rsidR="00961380" w:rsidRPr="007826DB" w:rsidRDefault="00961380" w:rsidP="0018595E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961380" w14:paraId="0B7E03A6" w14:textId="77777777" w:rsidTr="0018595E">
        <w:trPr>
          <w:trHeight w:val="480"/>
        </w:trPr>
        <w:tc>
          <w:tcPr>
            <w:tcW w:w="486" w:type="dxa"/>
            <w:vAlign w:val="center"/>
          </w:tcPr>
          <w:p w14:paraId="174E9FB3" w14:textId="77777777" w:rsidR="00961380" w:rsidRPr="007826DB" w:rsidRDefault="00961380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3E514B3A" w14:textId="77777777" w:rsidR="00961380" w:rsidRPr="007826DB" w:rsidRDefault="00961380" w:rsidP="0018595E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4FBFC88F" w14:textId="77777777" w:rsidR="00961380" w:rsidRPr="007826DB" w:rsidRDefault="00961380" w:rsidP="0018595E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961380" w14:paraId="0D5A091C" w14:textId="77777777" w:rsidTr="0018595E">
        <w:trPr>
          <w:trHeight w:val="1132"/>
        </w:trPr>
        <w:tc>
          <w:tcPr>
            <w:tcW w:w="486" w:type="dxa"/>
          </w:tcPr>
          <w:p w14:paraId="7C5EA7C8" w14:textId="77777777" w:rsidR="00961380" w:rsidRPr="007826DB" w:rsidRDefault="00961380" w:rsidP="0018595E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28" w:type="dxa"/>
            <w:hideMark/>
          </w:tcPr>
          <w:p w14:paraId="56579180" w14:textId="77777777" w:rsidR="00961380" w:rsidRPr="007826DB" w:rsidRDefault="00961380" w:rsidP="0018595E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269" w:type="dxa"/>
          </w:tcPr>
          <w:p w14:paraId="7875C06D" w14:textId="77777777" w:rsidR="00961380" w:rsidRPr="007826DB" w:rsidRDefault="00961380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 xml:space="preserve">Знання: </w:t>
            </w:r>
          </w:p>
          <w:p w14:paraId="58640923" w14:textId="77777777" w:rsidR="00961380" w:rsidRPr="007826DB" w:rsidRDefault="00961380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Конституції України;</w:t>
            </w:r>
          </w:p>
          <w:p w14:paraId="10BF6127" w14:textId="77777777" w:rsidR="00961380" w:rsidRPr="007826DB" w:rsidRDefault="00961380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«Про державну службу»;</w:t>
            </w:r>
          </w:p>
          <w:p w14:paraId="18FEDC0E" w14:textId="77777777" w:rsidR="00961380" w:rsidRDefault="00961380" w:rsidP="0018595E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 "Про запобігання корупції"</w:t>
            </w:r>
          </w:p>
          <w:p w14:paraId="044CB21F" w14:textId="77777777" w:rsidR="00961380" w:rsidRPr="007826DB" w:rsidRDefault="00961380" w:rsidP="0018595E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іншого законодавства</w:t>
            </w:r>
          </w:p>
        </w:tc>
      </w:tr>
      <w:tr w:rsidR="00961380" w:rsidRPr="00235FB2" w14:paraId="371D8107" w14:textId="77777777" w:rsidTr="0018595E">
        <w:trPr>
          <w:trHeight w:val="1646"/>
        </w:trPr>
        <w:tc>
          <w:tcPr>
            <w:tcW w:w="486" w:type="dxa"/>
          </w:tcPr>
          <w:p w14:paraId="521C3357" w14:textId="77777777" w:rsidR="00961380" w:rsidRPr="007826DB" w:rsidRDefault="00961380" w:rsidP="0018595E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3528" w:type="dxa"/>
            <w:hideMark/>
          </w:tcPr>
          <w:p w14:paraId="1EEA64FA" w14:textId="77777777" w:rsidR="00961380" w:rsidRPr="007826DB" w:rsidRDefault="00961380" w:rsidP="0018595E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сфері</w:t>
            </w:r>
          </w:p>
        </w:tc>
        <w:tc>
          <w:tcPr>
            <w:tcW w:w="6269" w:type="dxa"/>
          </w:tcPr>
          <w:p w14:paraId="21309287" w14:textId="77777777" w:rsidR="00961380" w:rsidRPr="00826CB3" w:rsidRDefault="00961380" w:rsidP="0018595E">
            <w:pPr>
              <w:pStyle w:val="a6"/>
              <w:rPr>
                <w:sz w:val="27"/>
                <w:szCs w:val="27"/>
              </w:rPr>
            </w:pPr>
            <w:r w:rsidRPr="00826CB3">
              <w:rPr>
                <w:sz w:val="27"/>
                <w:szCs w:val="27"/>
              </w:rPr>
              <w:t>Знання:</w:t>
            </w:r>
          </w:p>
          <w:p w14:paraId="5F72185D" w14:textId="77777777" w:rsidR="00961380" w:rsidRPr="00826CB3" w:rsidRDefault="00961380" w:rsidP="0018595E">
            <w:pPr>
              <w:pStyle w:val="a6"/>
              <w:rPr>
                <w:sz w:val="27"/>
                <w:szCs w:val="27"/>
              </w:rPr>
            </w:pPr>
            <w:r w:rsidRPr="00826CB3">
              <w:rPr>
                <w:sz w:val="27"/>
                <w:szCs w:val="27"/>
              </w:rPr>
              <w:t xml:space="preserve">Законів України «Про охорону праці», «Про звернення громадян», порядку </w:t>
            </w:r>
            <w:r w:rsidRPr="00826CB3"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  <w:t>утримання в належному технічному, санітарному та протипожежному стані службових приміщень</w:t>
            </w:r>
            <w:r>
              <w:rPr>
                <w:color w:val="000000" w:themeColor="text1"/>
                <w:spacing w:val="5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14:paraId="01EBA9D6" w14:textId="77777777" w:rsidR="00961380" w:rsidRDefault="00961380" w:rsidP="00961380">
      <w:pPr>
        <w:spacing w:before="120"/>
        <w:rPr>
          <w:sz w:val="26"/>
          <w:szCs w:val="26"/>
          <w:lang w:val="uk-UA"/>
        </w:rPr>
      </w:pPr>
    </w:p>
    <w:p w14:paraId="48DF2460" w14:textId="77777777" w:rsidR="00961380" w:rsidRDefault="00961380" w:rsidP="00961380"/>
    <w:p w14:paraId="3383421B" w14:textId="77777777" w:rsidR="00961380" w:rsidRDefault="00961380" w:rsidP="00961380">
      <w:pPr>
        <w:spacing w:before="120"/>
        <w:rPr>
          <w:sz w:val="26"/>
          <w:szCs w:val="26"/>
          <w:lang w:val="uk-UA"/>
        </w:rPr>
      </w:pPr>
    </w:p>
    <w:p w14:paraId="4EB9CF49" w14:textId="77777777" w:rsidR="00961380" w:rsidRDefault="00961380"/>
    <w:sectPr w:rsidR="00961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80"/>
    <w:rsid w:val="009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46F0"/>
  <w15:chartTrackingRefBased/>
  <w15:docId w15:val="{C4ECD8F9-0B41-4053-B531-9A2C3D1D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1380"/>
    <w:rPr>
      <w:color w:val="0000FF"/>
      <w:u w:val="single"/>
    </w:rPr>
  </w:style>
  <w:style w:type="paragraph" w:customStyle="1" w:styleId="rvps12">
    <w:name w:val="rvps12"/>
    <w:basedOn w:val="a"/>
    <w:rsid w:val="00961380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96138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96138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961380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961380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15">
    <w:name w:val="rvts15"/>
    <w:rsid w:val="00961380"/>
  </w:style>
  <w:style w:type="paragraph" w:styleId="a6">
    <w:name w:val="Body Text"/>
    <w:basedOn w:val="a"/>
    <w:link w:val="a7"/>
    <w:rsid w:val="00961380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961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інтервалів1"/>
    <w:qFormat/>
    <w:rsid w:val="0096138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qFormat/>
    <w:rsid w:val="00961380"/>
    <w:rPr>
      <w:b/>
      <w:bCs/>
    </w:rPr>
  </w:style>
  <w:style w:type="character" w:customStyle="1" w:styleId="212pt">
    <w:name w:val="Основной текст (2) + 12 pt"/>
    <w:aliases w:val="Не полужирный"/>
    <w:uiPriority w:val="99"/>
    <w:rsid w:val="00961380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"/>
    <w:uiPriority w:val="99"/>
    <w:rsid w:val="00961380"/>
    <w:rPr>
      <w:b/>
      <w:bCs/>
      <w:sz w:val="25"/>
      <w:szCs w:val="25"/>
      <w:u w:val="single"/>
      <w:shd w:val="clear" w:color="auto" w:fill="FFFFFF"/>
    </w:rPr>
  </w:style>
  <w:style w:type="paragraph" w:styleId="a9">
    <w:name w:val="Normal (Web)"/>
    <w:basedOn w:val="a"/>
    <w:uiPriority w:val="99"/>
    <w:unhideWhenUsed/>
    <w:rsid w:val="0096138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4268</Words>
  <Characters>2433</Characters>
  <Application>Microsoft Office Word</Application>
  <DocSecurity>0</DocSecurity>
  <Lines>20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2021-06-01T06:26:00Z</dcterms:created>
  <dcterms:modified xsi:type="dcterms:W3CDTF">2021-06-01T06:28:00Z</dcterms:modified>
</cp:coreProperties>
</file>